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97DA" w14:textId="77777777" w:rsidR="009D324F" w:rsidRPr="005F6B21" w:rsidRDefault="009D324F">
      <w:pPr>
        <w:rPr>
          <w:sz w:val="2"/>
          <w:szCs w:val="2"/>
        </w:rPr>
        <w:sectPr w:rsidR="009D324F" w:rsidRPr="005F6B21" w:rsidSect="009C1335">
          <w:headerReference w:type="default" r:id="rId10"/>
          <w:footerReference w:type="default" r:id="rId11"/>
          <w:headerReference w:type="first" r:id="rId12"/>
          <w:footerReference w:type="first" r:id="rId13"/>
          <w:pgSz w:w="11906" w:h="16838"/>
          <w:pgMar w:top="1819" w:right="1417" w:bottom="1134" w:left="1417" w:header="851" w:footer="403" w:gutter="0"/>
          <w:cols w:space="708"/>
          <w:titlePg/>
          <w:docGrid w:linePitch="360"/>
        </w:sectPr>
      </w:pPr>
    </w:p>
    <w:p w14:paraId="4FBA7371" w14:textId="3034BA6F" w:rsidR="00B3652F" w:rsidRPr="00E61C21" w:rsidRDefault="00253E43" w:rsidP="00E61C21">
      <w:pPr>
        <w:rPr>
          <w:rFonts w:cs="Arial"/>
          <w:sz w:val="20"/>
        </w:rPr>
      </w:pPr>
      <w:r>
        <w:rPr>
          <w:rFonts w:cs="Arial"/>
          <w:sz w:val="20"/>
        </w:rPr>
        <w:t>Final</w:t>
      </w:r>
      <w:r w:rsidR="00E61C21" w:rsidRPr="00E61C21">
        <w:rPr>
          <w:rFonts w:cs="Arial"/>
          <w:sz w:val="20"/>
        </w:rPr>
        <w:t xml:space="preserve"> Schweizer Mannschaftsmeisterschaft Gewehr 10m 201</w:t>
      </w:r>
      <w:r w:rsidR="007D2539">
        <w:rPr>
          <w:rFonts w:cs="Arial"/>
          <w:sz w:val="20"/>
        </w:rPr>
        <w:t>9</w:t>
      </w:r>
      <w:r w:rsidR="00E61C21" w:rsidRPr="00E61C21">
        <w:rPr>
          <w:rFonts w:cs="Arial"/>
          <w:sz w:val="20"/>
        </w:rPr>
        <w:t>/20</w:t>
      </w:r>
      <w:r w:rsidR="007D2539">
        <w:rPr>
          <w:rFonts w:cs="Arial"/>
          <w:sz w:val="20"/>
        </w:rPr>
        <w:t>20</w:t>
      </w:r>
      <w:r w:rsidR="00377D54">
        <w:rPr>
          <w:rFonts w:cs="Arial"/>
          <w:sz w:val="20"/>
        </w:rPr>
        <w:t>, 8. Februar 2020, Reiden LU</w:t>
      </w:r>
    </w:p>
    <w:p w14:paraId="6D04BA9F" w14:textId="77777777" w:rsidR="002F4CBE" w:rsidRPr="00355D24" w:rsidRDefault="002F4CBE" w:rsidP="00B3652F">
      <w:pPr>
        <w:pStyle w:val="Listenabsatz"/>
        <w:ind w:left="0"/>
        <w:rPr>
          <w:rFonts w:ascii="Arial" w:hAnsi="Arial" w:cs="Arial"/>
          <w:sz w:val="20"/>
          <w:lang w:val="de-CH"/>
        </w:rPr>
      </w:pPr>
    </w:p>
    <w:p w14:paraId="6978484A" w14:textId="4B7959C4" w:rsidR="00B3652F" w:rsidRPr="00355D24" w:rsidRDefault="00253E43" w:rsidP="00B3652F">
      <w:pPr>
        <w:pStyle w:val="KeinLeerraum"/>
        <w:rPr>
          <w:rFonts w:ascii="Arial" w:hAnsi="Arial" w:cs="Arial"/>
          <w:b/>
          <w:sz w:val="40"/>
          <w:szCs w:val="40"/>
        </w:rPr>
      </w:pPr>
      <w:r>
        <w:rPr>
          <w:rFonts w:ascii="Arial" w:hAnsi="Arial" w:cs="Arial"/>
          <w:b/>
          <w:sz w:val="40"/>
          <w:szCs w:val="40"/>
        </w:rPr>
        <w:t>Titel für Gossau und Altendorf</w:t>
      </w:r>
    </w:p>
    <w:p w14:paraId="467A39B1" w14:textId="77777777" w:rsidR="00B3652F" w:rsidRDefault="00B3652F" w:rsidP="00B3652F">
      <w:pPr>
        <w:pStyle w:val="KeinLeerraum"/>
        <w:rPr>
          <w:rFonts w:ascii="Arial" w:hAnsi="Arial" w:cs="Arial"/>
          <w:b/>
          <w:szCs w:val="24"/>
        </w:rPr>
      </w:pPr>
    </w:p>
    <w:p w14:paraId="402FD794" w14:textId="3B7BEAE5" w:rsidR="002F7EAC" w:rsidRDefault="00253E43" w:rsidP="00AB7472">
      <w:pPr>
        <w:rPr>
          <w:rFonts w:cs="Arial"/>
          <w:b/>
          <w:bCs/>
        </w:rPr>
      </w:pPr>
      <w:r>
        <w:rPr>
          <w:rFonts w:cs="Arial"/>
          <w:b/>
          <w:bCs/>
        </w:rPr>
        <w:t xml:space="preserve">Qualifikationssieger Gossau setzte seine Dominanz </w:t>
      </w:r>
      <w:r w:rsidR="00377D54">
        <w:rPr>
          <w:rFonts w:cs="Arial"/>
          <w:b/>
          <w:bCs/>
        </w:rPr>
        <w:t>im Final</w:t>
      </w:r>
      <w:r>
        <w:rPr>
          <w:rFonts w:cs="Arial"/>
          <w:b/>
          <w:bCs/>
        </w:rPr>
        <w:t xml:space="preserve"> der Schweizer Mannschaftsmeisterschaft Gewehr 10m </w:t>
      </w:r>
      <w:r w:rsidR="00377D54">
        <w:rPr>
          <w:rFonts w:cs="Arial"/>
          <w:b/>
          <w:bCs/>
        </w:rPr>
        <w:t>fort</w:t>
      </w:r>
      <w:r>
        <w:rPr>
          <w:rFonts w:cs="Arial"/>
          <w:b/>
          <w:bCs/>
        </w:rPr>
        <w:t xml:space="preserve"> und sicherte sich den Titel. </w:t>
      </w:r>
      <w:proofErr w:type="spellStart"/>
      <w:r>
        <w:rPr>
          <w:rFonts w:cs="Arial"/>
          <w:b/>
          <w:bCs/>
        </w:rPr>
        <w:t>Vully</w:t>
      </w:r>
      <w:proofErr w:type="spellEnd"/>
      <w:r>
        <w:rPr>
          <w:rFonts w:cs="Arial"/>
          <w:b/>
          <w:bCs/>
        </w:rPr>
        <w:t>-Broye und Altstätten steigen in die Nationalliga B ab. Dielsdorf und Glarnerland steigen in die höchste Liga auf. Bei den Junioren feierte Altendorf den Schweizer Mannschaftsmeistertitel.</w:t>
      </w:r>
    </w:p>
    <w:p w14:paraId="4E703E88" w14:textId="5A5B52DE" w:rsidR="002F7EAC" w:rsidRDefault="00253E43" w:rsidP="0056360A">
      <w:r>
        <w:t xml:space="preserve">Gossau startete am Samstag, 8. Februar, in der Johanniterhalle in Reiden LU mit einer weissen Weste in den Final der Schweizer Mannschaftsmeisterschaft Gewehr 10m. Die Ostschweizer hatten alle sieben Duelle in der Qualifikation gewonnen. Sie hielten dem Druck auch im Final Stand und qualifizierten sich souverän für das Goldmatch. Gleiches gelang auch Serienmeisters </w:t>
      </w:r>
      <w:proofErr w:type="spellStart"/>
      <w:r>
        <w:t>Tafers</w:t>
      </w:r>
      <w:proofErr w:type="spellEnd"/>
      <w:r>
        <w:t xml:space="preserve"> (28 Titel). Im Duell um den Schweizer Mannschaftsmeistertitel übernahm nach anfänglicher Führung der </w:t>
      </w:r>
      <w:proofErr w:type="spellStart"/>
      <w:r>
        <w:t>Taferser</w:t>
      </w:r>
      <w:proofErr w:type="spellEnd"/>
      <w:r>
        <w:t xml:space="preserve"> Gossau das Kommando. Entscheidend distanzieren liessen sich die </w:t>
      </w:r>
      <w:proofErr w:type="spellStart"/>
      <w:r>
        <w:t>Fribourger</w:t>
      </w:r>
      <w:proofErr w:type="spellEnd"/>
      <w:r>
        <w:t xml:space="preserve"> aber nicht. Am Schluss retteten die Ostschweizer 0.9 Punkte Vorsprung und holten sich Gold. Im kleinen Final setzte sich Thunersee gegen Thörishaus durch. Nidwalden und Olten </w:t>
      </w:r>
      <w:r w:rsidR="00377D54">
        <w:t>waren bereits</w:t>
      </w:r>
      <w:r>
        <w:t xml:space="preserve"> in der Vorrunde aus</w:t>
      </w:r>
      <w:r w:rsidR="00377D54">
        <w:t>geschieden</w:t>
      </w:r>
      <w:r>
        <w:t>.</w:t>
      </w:r>
    </w:p>
    <w:p w14:paraId="660AF481" w14:textId="4D52D4E0" w:rsidR="001857F1" w:rsidRDefault="001857F1" w:rsidP="0056360A"/>
    <w:p w14:paraId="7DBD714F" w14:textId="60B74207" w:rsidR="001857F1" w:rsidRPr="001857F1" w:rsidRDefault="001857F1" w:rsidP="0056360A">
      <w:pPr>
        <w:rPr>
          <w:b/>
          <w:bCs/>
        </w:rPr>
      </w:pPr>
      <w:r w:rsidRPr="001857F1">
        <w:rPr>
          <w:b/>
          <w:bCs/>
        </w:rPr>
        <w:t>Dielsdorf und Glarnerland steigen auf</w:t>
      </w:r>
    </w:p>
    <w:p w14:paraId="276763CA" w14:textId="1E42759A" w:rsidR="00253E43" w:rsidRDefault="00253E43" w:rsidP="0056360A">
      <w:r>
        <w:t xml:space="preserve">Auch in der Auf- und Abstiegsrunde NLA/NLB wurde hart gekämpft. </w:t>
      </w:r>
      <w:r w:rsidR="001857F1">
        <w:t xml:space="preserve">Altstätten, das in den sieben Runden der NLA sieglos </w:t>
      </w:r>
      <w:r w:rsidR="00377D54">
        <w:t>ge</w:t>
      </w:r>
      <w:r w:rsidR="001857F1">
        <w:t>blieb</w:t>
      </w:r>
      <w:r w:rsidR="00377D54">
        <w:t>en</w:t>
      </w:r>
      <w:r w:rsidR="001857F1">
        <w:t xml:space="preserve">, stand nach den Gruppenspielen als Absteiger fest. Das zweite NLA-Team </w:t>
      </w:r>
      <w:proofErr w:type="spellStart"/>
      <w:r w:rsidR="001857F1">
        <w:t>Vully</w:t>
      </w:r>
      <w:proofErr w:type="spellEnd"/>
      <w:r w:rsidR="001857F1">
        <w:t xml:space="preserve">-Broye schien dem Ligaerhalt nahe. Doch im entscheidenden Klassierungsfinal war Glarnerland um einen Hauch besser und stieg auf Kosten der </w:t>
      </w:r>
      <w:proofErr w:type="spellStart"/>
      <w:r w:rsidR="001857F1">
        <w:t>Romands</w:t>
      </w:r>
      <w:proofErr w:type="spellEnd"/>
      <w:r w:rsidR="001857F1">
        <w:t xml:space="preserve"> auf. Im zweiten Klassierungsfinal setzte sich Dielsdorf gegen Ebnat-Kappel durch.</w:t>
      </w:r>
    </w:p>
    <w:p w14:paraId="06271415" w14:textId="77777777" w:rsidR="001857F1" w:rsidRDefault="001857F1" w:rsidP="0056360A"/>
    <w:p w14:paraId="6A983B86" w14:textId="136AC021" w:rsidR="00772C1B" w:rsidRDefault="005F1E84" w:rsidP="0056360A">
      <w:pPr>
        <w:rPr>
          <w:b/>
          <w:bCs/>
        </w:rPr>
      </w:pPr>
      <w:r w:rsidRPr="00772C1B">
        <w:rPr>
          <w:b/>
          <w:bCs/>
        </w:rPr>
        <w:t xml:space="preserve">Junioren: </w:t>
      </w:r>
      <w:r w:rsidR="001857F1">
        <w:rPr>
          <w:b/>
          <w:bCs/>
        </w:rPr>
        <w:t>Altendorf düpiert die Favoriten</w:t>
      </w:r>
    </w:p>
    <w:p w14:paraId="3C185482" w14:textId="0B5C8017" w:rsidR="00C1784C" w:rsidRDefault="001857F1" w:rsidP="0056360A">
      <w:r>
        <w:t xml:space="preserve">Im Final der Junioren galten insbesondere die Innerschweizer LG-Team </w:t>
      </w:r>
      <w:r w:rsidR="00377D54">
        <w:t xml:space="preserve">Uri </w:t>
      </w:r>
      <w:r>
        <w:t xml:space="preserve">und Nidwalden als Titelfavoriten. Die Urner schieden zusammen mit </w:t>
      </w:r>
      <w:proofErr w:type="spellStart"/>
      <w:r>
        <w:t>Winistorf</w:t>
      </w:r>
      <w:proofErr w:type="spellEnd"/>
      <w:r>
        <w:t xml:space="preserve"> schon in der Gruppenphase aus. Nidwalden feierte zwar</w:t>
      </w:r>
      <w:r w:rsidR="00377D54">
        <w:t xml:space="preserve"> in den Gruppenspielen</w:t>
      </w:r>
      <w:r>
        <w:t xml:space="preserve"> zwei Siege, musste </w:t>
      </w:r>
      <w:r w:rsidR="00377D54">
        <w:t xml:space="preserve">aber </w:t>
      </w:r>
      <w:r>
        <w:t xml:space="preserve">in der Finalrunde die Überlegenheit der Altendorfer anerkennen. Immerhin retteten die Innerschweizer dank einer starken Schlussphase die Silbermedaille vor Genève </w:t>
      </w:r>
      <w:proofErr w:type="spellStart"/>
      <w:r>
        <w:t>l’Arquebuse</w:t>
      </w:r>
      <w:proofErr w:type="spellEnd"/>
      <w:r>
        <w:t>.</w:t>
      </w:r>
    </w:p>
    <w:p w14:paraId="4BB90770" w14:textId="37F6FC8B" w:rsidR="00355272" w:rsidRDefault="00355272">
      <w:r>
        <w:br w:type="page"/>
      </w:r>
    </w:p>
    <w:p w14:paraId="40F7C77A" w14:textId="77777777" w:rsidR="007C7110" w:rsidRDefault="007C7110" w:rsidP="00772C1B">
      <w:pPr>
        <w:tabs>
          <w:tab w:val="left" w:pos="3969"/>
        </w:tabs>
        <w:spacing w:line="240" w:lineRule="auto"/>
        <w:rPr>
          <w:rFonts w:cs="Arial"/>
          <w:b/>
          <w:bCs/>
        </w:rPr>
      </w:pPr>
      <w:r>
        <w:rPr>
          <w:rFonts w:cs="Arial"/>
          <w:b/>
          <w:bCs/>
        </w:rPr>
        <w:lastRenderedPageBreak/>
        <w:t>Final Schweizer Mannschaftsmeisterschaft Gewehr 10m. Samstag, 8. Februar 2020, Johanniterhalle Reiden LU</w:t>
      </w:r>
    </w:p>
    <w:p w14:paraId="7FECD828" w14:textId="77777777" w:rsidR="007C7110" w:rsidRDefault="007C7110" w:rsidP="00772C1B">
      <w:pPr>
        <w:tabs>
          <w:tab w:val="left" w:pos="3969"/>
        </w:tabs>
        <w:spacing w:line="240" w:lineRule="auto"/>
        <w:rPr>
          <w:rFonts w:cs="Arial"/>
          <w:b/>
          <w:bCs/>
        </w:rPr>
      </w:pPr>
    </w:p>
    <w:p w14:paraId="32FBBB90" w14:textId="7CAC7AB8" w:rsidR="007C7110" w:rsidRDefault="00772C1B" w:rsidP="00772C1B">
      <w:pPr>
        <w:tabs>
          <w:tab w:val="left" w:pos="3969"/>
        </w:tabs>
        <w:spacing w:line="240" w:lineRule="auto"/>
        <w:rPr>
          <w:rFonts w:cs="Arial"/>
          <w:b/>
          <w:bCs/>
        </w:rPr>
      </w:pPr>
      <w:r w:rsidRPr="004C5809">
        <w:rPr>
          <w:rFonts w:cs="Arial"/>
          <w:b/>
          <w:bCs/>
        </w:rPr>
        <w:t>Final</w:t>
      </w:r>
      <w:r w:rsidR="007C7110">
        <w:rPr>
          <w:rFonts w:cs="Arial"/>
          <w:b/>
          <w:bCs/>
        </w:rPr>
        <w:t xml:space="preserve"> </w:t>
      </w:r>
      <w:r w:rsidRPr="004C5809">
        <w:rPr>
          <w:rFonts w:cs="Arial"/>
          <w:b/>
          <w:bCs/>
        </w:rPr>
        <w:t>Nationalliga A</w:t>
      </w:r>
    </w:p>
    <w:p w14:paraId="1862F4B4" w14:textId="0A3962D1" w:rsidR="007C7110" w:rsidRPr="007C7110" w:rsidRDefault="007C7110" w:rsidP="00772C1B">
      <w:pPr>
        <w:tabs>
          <w:tab w:val="left" w:pos="3969"/>
        </w:tabs>
        <w:spacing w:line="240" w:lineRule="auto"/>
        <w:rPr>
          <w:rFonts w:cs="Arial"/>
          <w:iCs/>
        </w:rPr>
      </w:pPr>
      <w:r>
        <w:rPr>
          <w:rFonts w:cs="Arial"/>
          <w:i/>
        </w:rPr>
        <w:t xml:space="preserve">Grosser Final: </w:t>
      </w:r>
      <w:r w:rsidRPr="007C7110">
        <w:rPr>
          <w:rFonts w:cs="Arial"/>
          <w:iCs/>
        </w:rPr>
        <w:t xml:space="preserve">Gossau – </w:t>
      </w:r>
      <w:proofErr w:type="spellStart"/>
      <w:r w:rsidRPr="007C7110">
        <w:rPr>
          <w:rFonts w:cs="Arial"/>
          <w:iCs/>
        </w:rPr>
        <w:t>Tafers</w:t>
      </w:r>
      <w:proofErr w:type="spellEnd"/>
      <w:r w:rsidRPr="007C7110">
        <w:rPr>
          <w:rFonts w:cs="Arial"/>
          <w:iCs/>
        </w:rPr>
        <w:t xml:space="preserve"> 807.5:806.6. </w:t>
      </w:r>
      <w:r>
        <w:rPr>
          <w:rFonts w:cs="Arial"/>
          <w:i/>
        </w:rPr>
        <w:t xml:space="preserve">Kleiner Final: </w:t>
      </w:r>
      <w:r w:rsidRPr="007C7110">
        <w:rPr>
          <w:rFonts w:cs="Arial"/>
          <w:iCs/>
        </w:rPr>
        <w:t xml:space="preserve">Thunersee – Thörishaus 801.3:799.6. </w:t>
      </w:r>
      <w:r w:rsidRPr="00355272">
        <w:rPr>
          <w:rFonts w:cs="Arial"/>
          <w:i/>
        </w:rPr>
        <w:t xml:space="preserve">Halbfinal 1: </w:t>
      </w:r>
      <w:r>
        <w:rPr>
          <w:rFonts w:cs="Arial"/>
          <w:iCs/>
        </w:rPr>
        <w:t xml:space="preserve">Gossau – Thunersee 1640.4:1615.5. </w:t>
      </w:r>
      <w:r w:rsidRPr="00355272">
        <w:rPr>
          <w:rFonts w:cs="Arial"/>
          <w:i/>
        </w:rPr>
        <w:t xml:space="preserve">Halbfinal 2: </w:t>
      </w:r>
      <w:proofErr w:type="spellStart"/>
      <w:r>
        <w:rPr>
          <w:rFonts w:cs="Arial"/>
          <w:iCs/>
        </w:rPr>
        <w:t>Tafers</w:t>
      </w:r>
      <w:proofErr w:type="spellEnd"/>
      <w:r>
        <w:rPr>
          <w:rFonts w:cs="Arial"/>
          <w:iCs/>
        </w:rPr>
        <w:t xml:space="preserve"> – Thörishaus </w:t>
      </w:r>
      <w:r w:rsidR="00355272">
        <w:rPr>
          <w:rFonts w:cs="Arial"/>
          <w:iCs/>
        </w:rPr>
        <w:t xml:space="preserve">1635.0:1624.4. </w:t>
      </w:r>
      <w:r w:rsidR="00355272" w:rsidRPr="00377D54">
        <w:rPr>
          <w:rFonts w:cs="Arial"/>
          <w:i/>
        </w:rPr>
        <w:t xml:space="preserve">Vorrunde Gruppe A: </w:t>
      </w:r>
      <w:r w:rsidR="00355272">
        <w:rPr>
          <w:rFonts w:cs="Arial"/>
          <w:iCs/>
        </w:rPr>
        <w:t xml:space="preserve">Gossau – Olten 1634.3:1625.9; Gossau – Thörishaus 1644.1:1618.6; Thörishaus – Olten </w:t>
      </w:r>
      <w:r w:rsidR="00377D54">
        <w:rPr>
          <w:rFonts w:cs="Arial"/>
          <w:iCs/>
        </w:rPr>
        <w:t>1626.2:1616.9</w:t>
      </w:r>
      <w:r w:rsidR="00355272">
        <w:rPr>
          <w:rFonts w:cs="Arial"/>
          <w:iCs/>
        </w:rPr>
        <w:t xml:space="preserve">. Rangliste: 1. Gossau 4; 2. Thörishaus 2; 3. Olten 0. Gossau und Thörishaus in den Halbfinals. </w:t>
      </w:r>
      <w:r w:rsidR="00355272" w:rsidRPr="00355272">
        <w:rPr>
          <w:rFonts w:cs="Arial"/>
          <w:i/>
        </w:rPr>
        <w:t>Vorrunde Gruppe B:</w:t>
      </w:r>
      <w:r w:rsidR="00355272">
        <w:rPr>
          <w:rFonts w:cs="Arial"/>
          <w:iCs/>
        </w:rPr>
        <w:t xml:space="preserve"> </w:t>
      </w:r>
      <w:proofErr w:type="spellStart"/>
      <w:r w:rsidR="00355272">
        <w:rPr>
          <w:rFonts w:cs="Arial"/>
          <w:iCs/>
        </w:rPr>
        <w:t>Tafers</w:t>
      </w:r>
      <w:proofErr w:type="spellEnd"/>
      <w:r w:rsidR="00355272">
        <w:rPr>
          <w:rFonts w:cs="Arial"/>
          <w:iCs/>
        </w:rPr>
        <w:t xml:space="preserve"> – Nidwalden 1631.2:1625.1; Thunersee – Nidwalden 1629.5:1622.5; </w:t>
      </w:r>
      <w:proofErr w:type="spellStart"/>
      <w:r w:rsidR="00355272">
        <w:rPr>
          <w:rFonts w:cs="Arial"/>
          <w:iCs/>
        </w:rPr>
        <w:t>Tafers</w:t>
      </w:r>
      <w:proofErr w:type="spellEnd"/>
      <w:r w:rsidR="00355272">
        <w:rPr>
          <w:rFonts w:cs="Arial"/>
          <w:iCs/>
        </w:rPr>
        <w:t xml:space="preserve"> – Thunersee 1637.1:1613.8. Rangliste: 1. </w:t>
      </w:r>
      <w:proofErr w:type="spellStart"/>
      <w:r w:rsidR="00355272">
        <w:rPr>
          <w:rFonts w:cs="Arial"/>
          <w:iCs/>
        </w:rPr>
        <w:t>Tafers</w:t>
      </w:r>
      <w:proofErr w:type="spellEnd"/>
      <w:r w:rsidR="00355272">
        <w:rPr>
          <w:rFonts w:cs="Arial"/>
          <w:iCs/>
        </w:rPr>
        <w:t xml:space="preserve"> 4; 2. Thunersee 2; 3. Nidwalden 0. </w:t>
      </w:r>
      <w:proofErr w:type="spellStart"/>
      <w:r w:rsidR="00355272">
        <w:rPr>
          <w:rFonts w:cs="Arial"/>
          <w:iCs/>
        </w:rPr>
        <w:t>Tafers</w:t>
      </w:r>
      <w:proofErr w:type="spellEnd"/>
      <w:r w:rsidR="00355272">
        <w:rPr>
          <w:rFonts w:cs="Arial"/>
          <w:iCs/>
        </w:rPr>
        <w:t xml:space="preserve"> und Thunersee in den Halbfinals.</w:t>
      </w:r>
    </w:p>
    <w:p w14:paraId="1125C74A" w14:textId="067EF135" w:rsidR="00355272" w:rsidRPr="00377D54" w:rsidRDefault="00377D54" w:rsidP="00772C1B">
      <w:pPr>
        <w:tabs>
          <w:tab w:val="left" w:pos="3969"/>
        </w:tabs>
        <w:spacing w:line="240" w:lineRule="auto"/>
        <w:rPr>
          <w:rFonts w:cs="Arial"/>
          <w:iCs/>
        </w:rPr>
      </w:pPr>
      <w:hyperlink r:id="rId14" w:history="1">
        <w:r w:rsidRPr="00377D54">
          <w:rPr>
            <w:rStyle w:val="Hyperlink"/>
            <w:rFonts w:cs="Arial"/>
            <w:iCs/>
          </w:rPr>
          <w:t>Komplette Resultate</w:t>
        </w:r>
      </w:hyperlink>
    </w:p>
    <w:p w14:paraId="4E9DE04F" w14:textId="77777777" w:rsidR="00377D54" w:rsidRPr="00377D54" w:rsidRDefault="00377D54" w:rsidP="00772C1B">
      <w:pPr>
        <w:tabs>
          <w:tab w:val="left" w:pos="3969"/>
        </w:tabs>
        <w:spacing w:line="240" w:lineRule="auto"/>
        <w:rPr>
          <w:rFonts w:cs="Arial"/>
          <w:iCs/>
        </w:rPr>
      </w:pPr>
    </w:p>
    <w:p w14:paraId="44664135" w14:textId="49B71ECF" w:rsidR="00772C1B" w:rsidRDefault="00772C1B" w:rsidP="00772C1B">
      <w:pPr>
        <w:tabs>
          <w:tab w:val="left" w:pos="3969"/>
        </w:tabs>
        <w:spacing w:line="240" w:lineRule="auto"/>
        <w:rPr>
          <w:rFonts w:cs="Arial"/>
          <w:b/>
          <w:bCs/>
        </w:rPr>
      </w:pPr>
      <w:r>
        <w:rPr>
          <w:rFonts w:cs="Arial"/>
          <w:b/>
          <w:bCs/>
        </w:rPr>
        <w:t>Auf-/Abstiegsrunde NLA/NLB</w:t>
      </w:r>
    </w:p>
    <w:p w14:paraId="4FAB0C72" w14:textId="0F4D4B7F" w:rsidR="00355272" w:rsidRPr="00355272" w:rsidRDefault="00355272" w:rsidP="00772C1B">
      <w:pPr>
        <w:tabs>
          <w:tab w:val="left" w:pos="3969"/>
        </w:tabs>
        <w:spacing w:line="240" w:lineRule="auto"/>
        <w:rPr>
          <w:rFonts w:cs="Arial"/>
          <w:iCs/>
        </w:rPr>
      </w:pPr>
      <w:r>
        <w:rPr>
          <w:rFonts w:cs="Arial"/>
          <w:i/>
        </w:rPr>
        <w:t xml:space="preserve">Final 2: </w:t>
      </w:r>
      <w:r w:rsidRPr="00355272">
        <w:rPr>
          <w:rFonts w:cs="Arial"/>
          <w:iCs/>
        </w:rPr>
        <w:t xml:space="preserve">Glarnerland – </w:t>
      </w:r>
      <w:proofErr w:type="spellStart"/>
      <w:r w:rsidRPr="00355272">
        <w:rPr>
          <w:rFonts w:cs="Arial"/>
          <w:iCs/>
        </w:rPr>
        <w:t>Vully</w:t>
      </w:r>
      <w:proofErr w:type="spellEnd"/>
      <w:r w:rsidRPr="00355272">
        <w:rPr>
          <w:rFonts w:cs="Arial"/>
          <w:iCs/>
        </w:rPr>
        <w:t xml:space="preserve">-Broye 797.1:795.5. Glarnerland steigt in die NLA auf, </w:t>
      </w:r>
      <w:proofErr w:type="spellStart"/>
      <w:r w:rsidRPr="00355272">
        <w:rPr>
          <w:rFonts w:cs="Arial"/>
          <w:iCs/>
        </w:rPr>
        <w:t>Vully</w:t>
      </w:r>
      <w:proofErr w:type="spellEnd"/>
      <w:r w:rsidRPr="00355272">
        <w:rPr>
          <w:rFonts w:cs="Arial"/>
          <w:iCs/>
        </w:rPr>
        <w:t xml:space="preserve">-Broye steigt in die NLB ab. </w:t>
      </w:r>
      <w:r>
        <w:rPr>
          <w:rFonts w:cs="Arial"/>
          <w:i/>
        </w:rPr>
        <w:t xml:space="preserve">Final 1: </w:t>
      </w:r>
      <w:r w:rsidRPr="00355272">
        <w:rPr>
          <w:rFonts w:cs="Arial"/>
          <w:iCs/>
        </w:rPr>
        <w:t xml:space="preserve">Dielsdorf – Ebnat-Kappel 792.3:783.1. Dielsdorf steigt in die NLA auf, Ebnat-Kappel bleibt in der NLB. </w:t>
      </w:r>
      <w:r>
        <w:rPr>
          <w:rFonts w:cs="Arial"/>
          <w:i/>
        </w:rPr>
        <w:t xml:space="preserve">Vorrunde Gruppe C: </w:t>
      </w:r>
      <w:r w:rsidRPr="00355272">
        <w:rPr>
          <w:rFonts w:cs="Arial"/>
          <w:iCs/>
        </w:rPr>
        <w:t xml:space="preserve">Ebnat-Kappel – Altstätten 1613.2:1589.4; Ebnat-Kappel – Glarnerland 1613.9:1604.7; </w:t>
      </w:r>
      <w:r w:rsidR="00377D54">
        <w:rPr>
          <w:rFonts w:cs="Arial"/>
          <w:iCs/>
        </w:rPr>
        <w:t>Glarnerland</w:t>
      </w:r>
      <w:r w:rsidRPr="00355272">
        <w:rPr>
          <w:rFonts w:cs="Arial"/>
          <w:iCs/>
        </w:rPr>
        <w:t xml:space="preserve"> – </w:t>
      </w:r>
      <w:r w:rsidR="00FE58A3">
        <w:rPr>
          <w:rFonts w:cs="Arial"/>
          <w:iCs/>
        </w:rPr>
        <w:t>Altstätten</w:t>
      </w:r>
      <w:r w:rsidRPr="00355272">
        <w:rPr>
          <w:rFonts w:cs="Arial"/>
          <w:iCs/>
        </w:rPr>
        <w:t xml:space="preserve"> 1596.0:1578.9. Rangliste: 1. Ebnat-Kappel 4; 2. Glarnerland 2; 3. Altstätten 0. Ebnat-Kappel und Glarnerland in den Auf-/Abstiegsfinals, Altstätten steigt in die NLB ab. </w:t>
      </w:r>
      <w:r>
        <w:rPr>
          <w:rFonts w:cs="Arial"/>
          <w:i/>
        </w:rPr>
        <w:t xml:space="preserve">Vorrunde Gruppe D: </w:t>
      </w:r>
      <w:proofErr w:type="spellStart"/>
      <w:r w:rsidRPr="00355272">
        <w:rPr>
          <w:rFonts w:cs="Arial"/>
          <w:iCs/>
        </w:rPr>
        <w:t>Vully</w:t>
      </w:r>
      <w:proofErr w:type="spellEnd"/>
      <w:r w:rsidRPr="00355272">
        <w:rPr>
          <w:rFonts w:cs="Arial"/>
          <w:iCs/>
        </w:rPr>
        <w:t xml:space="preserve">-Broye – Dielsdorf 1621.2:1620.6; Dielsdorf – Uster 1619.9:1595.7; </w:t>
      </w:r>
      <w:proofErr w:type="spellStart"/>
      <w:r w:rsidRPr="00355272">
        <w:rPr>
          <w:rFonts w:cs="Arial"/>
          <w:iCs/>
        </w:rPr>
        <w:t>Vully</w:t>
      </w:r>
      <w:proofErr w:type="spellEnd"/>
      <w:r w:rsidRPr="00355272">
        <w:rPr>
          <w:rFonts w:cs="Arial"/>
          <w:iCs/>
        </w:rPr>
        <w:t xml:space="preserve">-Broye – Uster 1616.9:1594.2. Rangliste: 1. </w:t>
      </w:r>
      <w:proofErr w:type="spellStart"/>
      <w:r w:rsidRPr="00355272">
        <w:rPr>
          <w:rFonts w:cs="Arial"/>
          <w:iCs/>
        </w:rPr>
        <w:t>Vully</w:t>
      </w:r>
      <w:proofErr w:type="spellEnd"/>
      <w:r w:rsidRPr="00355272">
        <w:rPr>
          <w:rFonts w:cs="Arial"/>
          <w:iCs/>
        </w:rPr>
        <w:t xml:space="preserve">-Broye 4; 2. Dielsdorf 2; 3. Uster 0. </w:t>
      </w:r>
      <w:proofErr w:type="spellStart"/>
      <w:r w:rsidRPr="00355272">
        <w:rPr>
          <w:rFonts w:cs="Arial"/>
          <w:iCs/>
        </w:rPr>
        <w:t>Vully</w:t>
      </w:r>
      <w:proofErr w:type="spellEnd"/>
      <w:r w:rsidRPr="00355272">
        <w:rPr>
          <w:rFonts w:cs="Arial"/>
          <w:iCs/>
        </w:rPr>
        <w:t>-Broye und Dielsdorf in den Auf-/Abstiegsfinals, Uster bleibt in der NLB.</w:t>
      </w:r>
    </w:p>
    <w:p w14:paraId="470F7B38" w14:textId="2C51FACD" w:rsidR="00355272" w:rsidRPr="00377D54" w:rsidRDefault="00FE58A3" w:rsidP="00772C1B">
      <w:pPr>
        <w:tabs>
          <w:tab w:val="left" w:pos="3969"/>
        </w:tabs>
        <w:spacing w:line="240" w:lineRule="auto"/>
        <w:rPr>
          <w:rFonts w:cs="Arial"/>
          <w:iCs/>
        </w:rPr>
      </w:pPr>
      <w:hyperlink r:id="rId15" w:history="1">
        <w:r w:rsidRPr="00FE58A3">
          <w:rPr>
            <w:rStyle w:val="Hyperlink"/>
            <w:rFonts w:cs="Arial"/>
            <w:iCs/>
          </w:rPr>
          <w:t>Komplette Resultate</w:t>
        </w:r>
      </w:hyperlink>
    </w:p>
    <w:p w14:paraId="242DF25F" w14:textId="77777777" w:rsidR="00377D54" w:rsidRPr="00377D54" w:rsidRDefault="00377D54" w:rsidP="00772C1B">
      <w:pPr>
        <w:tabs>
          <w:tab w:val="left" w:pos="3969"/>
        </w:tabs>
        <w:spacing w:line="240" w:lineRule="auto"/>
        <w:rPr>
          <w:rFonts w:cs="Arial"/>
          <w:iCs/>
        </w:rPr>
      </w:pPr>
    </w:p>
    <w:p w14:paraId="55939957" w14:textId="4E87B3F4" w:rsidR="00772C1B" w:rsidRPr="00BE5AA6" w:rsidRDefault="007C7110" w:rsidP="00772C1B">
      <w:pPr>
        <w:tabs>
          <w:tab w:val="left" w:pos="3969"/>
        </w:tabs>
        <w:spacing w:line="240" w:lineRule="auto"/>
        <w:rPr>
          <w:rFonts w:cs="Arial"/>
          <w:b/>
          <w:bCs/>
        </w:rPr>
      </w:pPr>
      <w:r>
        <w:rPr>
          <w:rFonts w:cs="Arial"/>
          <w:b/>
          <w:bCs/>
        </w:rPr>
        <w:t xml:space="preserve">Final </w:t>
      </w:r>
      <w:r w:rsidR="00772C1B" w:rsidRPr="00BE5AA6">
        <w:rPr>
          <w:rFonts w:cs="Arial"/>
          <w:b/>
          <w:bCs/>
        </w:rPr>
        <w:t>Jun</w:t>
      </w:r>
      <w:bookmarkStart w:id="0" w:name="_GoBack"/>
      <w:bookmarkEnd w:id="0"/>
      <w:r w:rsidR="00772C1B" w:rsidRPr="00BE5AA6">
        <w:rPr>
          <w:rFonts w:cs="Arial"/>
          <w:b/>
          <w:bCs/>
        </w:rPr>
        <w:t>ioren</w:t>
      </w:r>
    </w:p>
    <w:p w14:paraId="3CCB8CB2" w14:textId="11B7FA49" w:rsidR="007C7110" w:rsidRDefault="007C7110" w:rsidP="00772C1B">
      <w:pPr>
        <w:tabs>
          <w:tab w:val="left" w:pos="3969"/>
        </w:tabs>
        <w:spacing w:line="240" w:lineRule="auto"/>
        <w:rPr>
          <w:rFonts w:cs="Arial"/>
          <w:iCs/>
        </w:rPr>
      </w:pPr>
      <w:r w:rsidRPr="007C7110">
        <w:rPr>
          <w:rFonts w:cs="Arial"/>
          <w:i/>
        </w:rPr>
        <w:t>Meisterfinal:</w:t>
      </w:r>
      <w:r w:rsidRPr="007C7110">
        <w:rPr>
          <w:rFonts w:cs="Arial"/>
          <w:iCs/>
        </w:rPr>
        <w:t xml:space="preserve"> 1. Altendorf 588.4; 2. Nidwalden 578.8; 3. Genève </w:t>
      </w:r>
      <w:proofErr w:type="spellStart"/>
      <w:r w:rsidRPr="007C7110">
        <w:rPr>
          <w:rFonts w:cs="Arial"/>
          <w:iCs/>
        </w:rPr>
        <w:t>l’Arquebuse</w:t>
      </w:r>
      <w:proofErr w:type="spellEnd"/>
      <w:r w:rsidRPr="007C7110">
        <w:rPr>
          <w:rFonts w:cs="Arial"/>
          <w:iCs/>
        </w:rPr>
        <w:t xml:space="preserve"> 578.6; 4. </w:t>
      </w:r>
      <w:proofErr w:type="spellStart"/>
      <w:r w:rsidRPr="007C7110">
        <w:rPr>
          <w:rFonts w:cs="Arial"/>
          <w:iCs/>
        </w:rPr>
        <w:t>Tafers</w:t>
      </w:r>
      <w:proofErr w:type="spellEnd"/>
      <w:r w:rsidRPr="007C7110">
        <w:rPr>
          <w:rFonts w:cs="Arial"/>
          <w:iCs/>
        </w:rPr>
        <w:t xml:space="preserve"> 577.2. </w:t>
      </w:r>
      <w:r w:rsidRPr="007C7110">
        <w:rPr>
          <w:rFonts w:cs="Arial"/>
          <w:i/>
        </w:rPr>
        <w:t xml:space="preserve">Vorrunde Gruppe JA: </w:t>
      </w:r>
      <w:proofErr w:type="spellStart"/>
      <w:r w:rsidRPr="007C7110">
        <w:rPr>
          <w:rFonts w:cs="Arial"/>
          <w:iCs/>
        </w:rPr>
        <w:t>Tafers</w:t>
      </w:r>
      <w:proofErr w:type="spellEnd"/>
      <w:r w:rsidRPr="007C7110">
        <w:rPr>
          <w:rFonts w:cs="Arial"/>
          <w:iCs/>
        </w:rPr>
        <w:t xml:space="preserve"> – LG-Team Uri 1196.0:1188.3; Genève </w:t>
      </w:r>
      <w:proofErr w:type="spellStart"/>
      <w:r w:rsidRPr="007C7110">
        <w:rPr>
          <w:rFonts w:cs="Arial"/>
          <w:iCs/>
        </w:rPr>
        <w:t>l’Arquebuse</w:t>
      </w:r>
      <w:proofErr w:type="spellEnd"/>
      <w:r w:rsidRPr="007C7110">
        <w:rPr>
          <w:rFonts w:cs="Arial"/>
          <w:iCs/>
        </w:rPr>
        <w:t xml:space="preserve"> – LG-Team Uri 1191.4:1189.4; Genève </w:t>
      </w:r>
      <w:proofErr w:type="spellStart"/>
      <w:r w:rsidRPr="007C7110">
        <w:rPr>
          <w:rFonts w:cs="Arial"/>
          <w:iCs/>
        </w:rPr>
        <w:t>l’Arquebuse</w:t>
      </w:r>
      <w:proofErr w:type="spellEnd"/>
      <w:r w:rsidRPr="007C7110">
        <w:rPr>
          <w:rFonts w:cs="Arial"/>
          <w:iCs/>
        </w:rPr>
        <w:t xml:space="preserve"> – </w:t>
      </w:r>
      <w:proofErr w:type="spellStart"/>
      <w:r w:rsidRPr="007C7110">
        <w:rPr>
          <w:rFonts w:cs="Arial"/>
          <w:iCs/>
        </w:rPr>
        <w:t>Tafers</w:t>
      </w:r>
      <w:proofErr w:type="spellEnd"/>
      <w:r w:rsidRPr="007C7110">
        <w:rPr>
          <w:rFonts w:cs="Arial"/>
          <w:iCs/>
        </w:rPr>
        <w:t xml:space="preserve"> 1190.8:1172.5. </w:t>
      </w:r>
      <w:r>
        <w:rPr>
          <w:rFonts w:cs="Arial"/>
          <w:iCs/>
        </w:rPr>
        <w:t xml:space="preserve">Rangliste: 1. Genève </w:t>
      </w:r>
      <w:proofErr w:type="spellStart"/>
      <w:r>
        <w:rPr>
          <w:rFonts w:cs="Arial"/>
          <w:iCs/>
        </w:rPr>
        <w:t>l’Arquebuse</w:t>
      </w:r>
      <w:proofErr w:type="spellEnd"/>
      <w:r>
        <w:rPr>
          <w:rFonts w:cs="Arial"/>
          <w:iCs/>
        </w:rPr>
        <w:t xml:space="preserve"> 4; 2. </w:t>
      </w:r>
      <w:proofErr w:type="spellStart"/>
      <w:r>
        <w:rPr>
          <w:rFonts w:cs="Arial"/>
          <w:iCs/>
        </w:rPr>
        <w:t>Tafers</w:t>
      </w:r>
      <w:proofErr w:type="spellEnd"/>
      <w:r>
        <w:rPr>
          <w:rFonts w:cs="Arial"/>
          <w:iCs/>
        </w:rPr>
        <w:t xml:space="preserve"> 2; 3. LG-Team Uri. Genève </w:t>
      </w:r>
      <w:proofErr w:type="spellStart"/>
      <w:r>
        <w:rPr>
          <w:rFonts w:cs="Arial"/>
          <w:iCs/>
        </w:rPr>
        <w:t>l’Arquebuse</w:t>
      </w:r>
      <w:proofErr w:type="spellEnd"/>
      <w:r>
        <w:rPr>
          <w:rFonts w:cs="Arial"/>
          <w:iCs/>
        </w:rPr>
        <w:t xml:space="preserve"> und </w:t>
      </w:r>
      <w:proofErr w:type="spellStart"/>
      <w:r>
        <w:rPr>
          <w:rFonts w:cs="Arial"/>
          <w:iCs/>
        </w:rPr>
        <w:t>Tafers</w:t>
      </w:r>
      <w:proofErr w:type="spellEnd"/>
      <w:r>
        <w:rPr>
          <w:rFonts w:cs="Arial"/>
          <w:iCs/>
        </w:rPr>
        <w:t xml:space="preserve"> im Meisterfinal. </w:t>
      </w:r>
      <w:r w:rsidRPr="007C7110">
        <w:rPr>
          <w:rFonts w:cs="Arial"/>
          <w:i/>
        </w:rPr>
        <w:t>Vorrunde Gruppe JB:</w:t>
      </w:r>
      <w:r w:rsidRPr="007C7110">
        <w:rPr>
          <w:rFonts w:cs="Arial"/>
          <w:iCs/>
        </w:rPr>
        <w:t xml:space="preserve"> Nidwalden – Altendorf 1192.1:1190.9; Nidwalden – </w:t>
      </w:r>
      <w:proofErr w:type="spellStart"/>
      <w:r w:rsidRPr="007C7110">
        <w:rPr>
          <w:rFonts w:cs="Arial"/>
          <w:iCs/>
        </w:rPr>
        <w:t>Winistorf</w:t>
      </w:r>
      <w:proofErr w:type="spellEnd"/>
      <w:r w:rsidRPr="007C7110">
        <w:rPr>
          <w:rFonts w:cs="Arial"/>
          <w:iCs/>
        </w:rPr>
        <w:t xml:space="preserve"> 1192.9:1191.4; Altendorf – </w:t>
      </w:r>
      <w:proofErr w:type="spellStart"/>
      <w:r w:rsidRPr="007C7110">
        <w:rPr>
          <w:rFonts w:cs="Arial"/>
          <w:iCs/>
        </w:rPr>
        <w:t>Winistorf</w:t>
      </w:r>
      <w:proofErr w:type="spellEnd"/>
      <w:r w:rsidRPr="007C7110">
        <w:rPr>
          <w:rFonts w:cs="Arial"/>
          <w:iCs/>
        </w:rPr>
        <w:t xml:space="preserve"> 1189.9:1182.3.</w:t>
      </w:r>
      <w:r>
        <w:rPr>
          <w:rFonts w:cs="Arial"/>
          <w:iCs/>
        </w:rPr>
        <w:t xml:space="preserve"> Rangliste: 1. Nidwalden 4; 2. Altendorf 2; 3. </w:t>
      </w:r>
      <w:proofErr w:type="spellStart"/>
      <w:r>
        <w:rPr>
          <w:rFonts w:cs="Arial"/>
          <w:iCs/>
        </w:rPr>
        <w:t>Winistorf</w:t>
      </w:r>
      <w:proofErr w:type="spellEnd"/>
      <w:r>
        <w:rPr>
          <w:rFonts w:cs="Arial"/>
          <w:iCs/>
        </w:rPr>
        <w:t xml:space="preserve"> 0. Nidwalden und Altendorf im Meisterfinal.</w:t>
      </w:r>
    </w:p>
    <w:p w14:paraId="5A0978D7" w14:textId="51AB16D0" w:rsidR="00377D54" w:rsidRPr="007C7110" w:rsidRDefault="00FE58A3" w:rsidP="00772C1B">
      <w:pPr>
        <w:tabs>
          <w:tab w:val="left" w:pos="3969"/>
        </w:tabs>
        <w:spacing w:line="240" w:lineRule="auto"/>
        <w:rPr>
          <w:rFonts w:cs="Arial"/>
          <w:iCs/>
        </w:rPr>
      </w:pPr>
      <w:hyperlink r:id="rId16" w:history="1">
        <w:r w:rsidRPr="00FE58A3">
          <w:rPr>
            <w:rStyle w:val="Hyperlink"/>
            <w:rFonts w:cs="Arial"/>
            <w:iCs/>
          </w:rPr>
          <w:t>Komplette Resultate</w:t>
        </w:r>
      </w:hyperlink>
    </w:p>
    <w:sectPr w:rsidR="00377D54" w:rsidRPr="007C7110"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147D" w14:textId="77777777" w:rsidR="008D7F7D" w:rsidRDefault="008D7F7D" w:rsidP="00957B14">
      <w:pPr>
        <w:spacing w:after="0" w:line="240" w:lineRule="auto"/>
      </w:pPr>
      <w:r>
        <w:separator/>
      </w:r>
    </w:p>
  </w:endnote>
  <w:endnote w:type="continuationSeparator" w:id="0">
    <w:p w14:paraId="6973833D" w14:textId="77777777" w:rsidR="008D7F7D" w:rsidRDefault="008D7F7D"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14:paraId="66D013B5" w14:textId="77777777" w:rsidR="00A27BF7" w:rsidRDefault="00A27BF7"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2D3661">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97F1" w14:textId="77777777" w:rsidR="00A27BF7" w:rsidRDefault="00A27BF7" w:rsidP="004D300A">
    <w:pPr>
      <w:pStyle w:val="Fuzeile"/>
      <w:jc w:val="both"/>
    </w:pPr>
  </w:p>
  <w:p w14:paraId="5E5DF2D5" w14:textId="77777777" w:rsidR="00A27BF7" w:rsidRDefault="00A27BF7" w:rsidP="004D300A">
    <w:pPr>
      <w:pStyle w:val="Fuzeile"/>
      <w:jc w:val="both"/>
    </w:pPr>
    <w:r>
      <w:rPr>
        <w:noProof/>
        <w:lang w:eastAsia="de-CH"/>
      </w:rPr>
      <w:drawing>
        <wp:inline distT="0" distB="0" distL="0" distR="0" wp14:anchorId="79A85612" wp14:editId="49FAD6F7">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0FF81" w14:textId="77777777" w:rsidR="008D7F7D" w:rsidRDefault="008D7F7D" w:rsidP="00957B14">
      <w:pPr>
        <w:spacing w:after="0" w:line="240" w:lineRule="auto"/>
      </w:pPr>
      <w:r>
        <w:separator/>
      </w:r>
    </w:p>
  </w:footnote>
  <w:footnote w:type="continuationSeparator" w:id="0">
    <w:p w14:paraId="58A74C3C" w14:textId="77777777" w:rsidR="008D7F7D" w:rsidRDefault="008D7F7D"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8C03" w14:textId="77777777" w:rsidR="00A27BF7" w:rsidRDefault="00A27BF7"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C1FF" w14:textId="77777777" w:rsidR="00A27BF7" w:rsidRDefault="00A27BF7">
    <w:pPr>
      <w:pStyle w:val="Kopfzeile"/>
    </w:pPr>
    <w:r>
      <w:rPr>
        <w:noProof/>
        <w:lang w:eastAsia="de-CH"/>
      </w:rPr>
      <w:drawing>
        <wp:inline distT="0" distB="0" distL="0" distR="0" wp14:anchorId="26E01F5A" wp14:editId="7F1F951C">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547C52DD" w14:textId="77777777" w:rsidR="00A27BF7" w:rsidRDefault="00A27BF7">
    <w:pPr>
      <w:pStyle w:val="Kopfzeile"/>
    </w:pPr>
  </w:p>
  <w:p w14:paraId="4083D29C" w14:textId="77777777" w:rsidR="00A27BF7" w:rsidRDefault="00A27B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15320"/>
    <w:rsid w:val="0002456B"/>
    <w:rsid w:val="00030128"/>
    <w:rsid w:val="00036C25"/>
    <w:rsid w:val="00047EBF"/>
    <w:rsid w:val="000515F5"/>
    <w:rsid w:val="0005269E"/>
    <w:rsid w:val="00074DE5"/>
    <w:rsid w:val="00090030"/>
    <w:rsid w:val="00097872"/>
    <w:rsid w:val="000A12EC"/>
    <w:rsid w:val="000B1287"/>
    <w:rsid w:val="000D4D07"/>
    <w:rsid w:val="000D7A10"/>
    <w:rsid w:val="000E69B5"/>
    <w:rsid w:val="000F5E3D"/>
    <w:rsid w:val="00104959"/>
    <w:rsid w:val="001279A0"/>
    <w:rsid w:val="00135EF1"/>
    <w:rsid w:val="00154643"/>
    <w:rsid w:val="00162840"/>
    <w:rsid w:val="0016755A"/>
    <w:rsid w:val="001857F1"/>
    <w:rsid w:val="001907FF"/>
    <w:rsid w:val="00193E8A"/>
    <w:rsid w:val="001A07B4"/>
    <w:rsid w:val="001A3235"/>
    <w:rsid w:val="001D0AA3"/>
    <w:rsid w:val="001D3D43"/>
    <w:rsid w:val="001D569F"/>
    <w:rsid w:val="001E120E"/>
    <w:rsid w:val="001F6059"/>
    <w:rsid w:val="0021184F"/>
    <w:rsid w:val="00224BC9"/>
    <w:rsid w:val="00230FDC"/>
    <w:rsid w:val="0023113B"/>
    <w:rsid w:val="00235D39"/>
    <w:rsid w:val="0023723B"/>
    <w:rsid w:val="002433D1"/>
    <w:rsid w:val="00253256"/>
    <w:rsid w:val="00253E43"/>
    <w:rsid w:val="00255838"/>
    <w:rsid w:val="00266E7F"/>
    <w:rsid w:val="00272C21"/>
    <w:rsid w:val="00284296"/>
    <w:rsid w:val="002906B6"/>
    <w:rsid w:val="00292FA7"/>
    <w:rsid w:val="002A22CA"/>
    <w:rsid w:val="002B3E68"/>
    <w:rsid w:val="002B6F97"/>
    <w:rsid w:val="002C4271"/>
    <w:rsid w:val="002D3661"/>
    <w:rsid w:val="002D37D1"/>
    <w:rsid w:val="002E0D9D"/>
    <w:rsid w:val="002E1AC7"/>
    <w:rsid w:val="002E28BE"/>
    <w:rsid w:val="002E3F31"/>
    <w:rsid w:val="002E3FEE"/>
    <w:rsid w:val="002E7DD5"/>
    <w:rsid w:val="002F2E35"/>
    <w:rsid w:val="002F4CBE"/>
    <w:rsid w:val="002F7EAC"/>
    <w:rsid w:val="003026FB"/>
    <w:rsid w:val="003077A2"/>
    <w:rsid w:val="00311C5F"/>
    <w:rsid w:val="00312DAA"/>
    <w:rsid w:val="00321DAC"/>
    <w:rsid w:val="00333306"/>
    <w:rsid w:val="0034653B"/>
    <w:rsid w:val="003525A6"/>
    <w:rsid w:val="00355272"/>
    <w:rsid w:val="00355D24"/>
    <w:rsid w:val="003657C0"/>
    <w:rsid w:val="0036704D"/>
    <w:rsid w:val="00370BC8"/>
    <w:rsid w:val="003733E1"/>
    <w:rsid w:val="00377D54"/>
    <w:rsid w:val="00384FC9"/>
    <w:rsid w:val="00387036"/>
    <w:rsid w:val="00387EFB"/>
    <w:rsid w:val="0039373A"/>
    <w:rsid w:val="00395E37"/>
    <w:rsid w:val="00397231"/>
    <w:rsid w:val="003A3EB2"/>
    <w:rsid w:val="003B1012"/>
    <w:rsid w:val="003C7CF7"/>
    <w:rsid w:val="003D1118"/>
    <w:rsid w:val="003D29C1"/>
    <w:rsid w:val="003D42D2"/>
    <w:rsid w:val="003D67FF"/>
    <w:rsid w:val="003D76E1"/>
    <w:rsid w:val="003E0C30"/>
    <w:rsid w:val="003E5D34"/>
    <w:rsid w:val="003F06B9"/>
    <w:rsid w:val="003F481B"/>
    <w:rsid w:val="0040072A"/>
    <w:rsid w:val="0040601A"/>
    <w:rsid w:val="00413E55"/>
    <w:rsid w:val="00420E55"/>
    <w:rsid w:val="00432CDA"/>
    <w:rsid w:val="00437028"/>
    <w:rsid w:val="004564D4"/>
    <w:rsid w:val="004709D4"/>
    <w:rsid w:val="00471956"/>
    <w:rsid w:val="00481894"/>
    <w:rsid w:val="00481CAB"/>
    <w:rsid w:val="004A1BA8"/>
    <w:rsid w:val="004A46F9"/>
    <w:rsid w:val="004B6865"/>
    <w:rsid w:val="004C38C1"/>
    <w:rsid w:val="004C5809"/>
    <w:rsid w:val="004C5F43"/>
    <w:rsid w:val="004D300A"/>
    <w:rsid w:val="004D61DE"/>
    <w:rsid w:val="004F5ECA"/>
    <w:rsid w:val="005060AF"/>
    <w:rsid w:val="00506E8B"/>
    <w:rsid w:val="0052077E"/>
    <w:rsid w:val="00521315"/>
    <w:rsid w:val="00524275"/>
    <w:rsid w:val="00525963"/>
    <w:rsid w:val="0054101D"/>
    <w:rsid w:val="0056360A"/>
    <w:rsid w:val="00573201"/>
    <w:rsid w:val="005864F4"/>
    <w:rsid w:val="005B226C"/>
    <w:rsid w:val="005B4BB2"/>
    <w:rsid w:val="005B6A7D"/>
    <w:rsid w:val="005C3849"/>
    <w:rsid w:val="005F1E84"/>
    <w:rsid w:val="005F6B21"/>
    <w:rsid w:val="006114F6"/>
    <w:rsid w:val="00613E24"/>
    <w:rsid w:val="00622BD9"/>
    <w:rsid w:val="00624750"/>
    <w:rsid w:val="006307AC"/>
    <w:rsid w:val="006318BD"/>
    <w:rsid w:val="00633F57"/>
    <w:rsid w:val="00634D0C"/>
    <w:rsid w:val="006428DA"/>
    <w:rsid w:val="0065439C"/>
    <w:rsid w:val="006662FE"/>
    <w:rsid w:val="006808F2"/>
    <w:rsid w:val="00683F93"/>
    <w:rsid w:val="00693A5E"/>
    <w:rsid w:val="006B2E73"/>
    <w:rsid w:val="006B4A61"/>
    <w:rsid w:val="006B59F7"/>
    <w:rsid w:val="006D4F6B"/>
    <w:rsid w:val="006E3E04"/>
    <w:rsid w:val="006E75DB"/>
    <w:rsid w:val="006F7B95"/>
    <w:rsid w:val="007054D6"/>
    <w:rsid w:val="00710E21"/>
    <w:rsid w:val="00724970"/>
    <w:rsid w:val="00724D60"/>
    <w:rsid w:val="00747B14"/>
    <w:rsid w:val="007654F7"/>
    <w:rsid w:val="00766CF5"/>
    <w:rsid w:val="00766DF3"/>
    <w:rsid w:val="00767FED"/>
    <w:rsid w:val="00772C1B"/>
    <w:rsid w:val="00772CD7"/>
    <w:rsid w:val="00773FC5"/>
    <w:rsid w:val="00777476"/>
    <w:rsid w:val="00783F89"/>
    <w:rsid w:val="0079042B"/>
    <w:rsid w:val="0079494B"/>
    <w:rsid w:val="00794DB1"/>
    <w:rsid w:val="007A3AA0"/>
    <w:rsid w:val="007A4257"/>
    <w:rsid w:val="007A6F7E"/>
    <w:rsid w:val="007B5B57"/>
    <w:rsid w:val="007C1DB0"/>
    <w:rsid w:val="007C7110"/>
    <w:rsid w:val="007D0F97"/>
    <w:rsid w:val="007D2539"/>
    <w:rsid w:val="007D2FF6"/>
    <w:rsid w:val="007E14AA"/>
    <w:rsid w:val="0080190E"/>
    <w:rsid w:val="00802EE9"/>
    <w:rsid w:val="00807F77"/>
    <w:rsid w:val="008101D7"/>
    <w:rsid w:val="00813392"/>
    <w:rsid w:val="008207DC"/>
    <w:rsid w:val="00823778"/>
    <w:rsid w:val="00823AFB"/>
    <w:rsid w:val="00832242"/>
    <w:rsid w:val="0085339A"/>
    <w:rsid w:val="008753E0"/>
    <w:rsid w:val="00875A14"/>
    <w:rsid w:val="008804F4"/>
    <w:rsid w:val="008814DF"/>
    <w:rsid w:val="008941DA"/>
    <w:rsid w:val="00894AEB"/>
    <w:rsid w:val="008A0642"/>
    <w:rsid w:val="008C1EBB"/>
    <w:rsid w:val="008C55B7"/>
    <w:rsid w:val="008D3AE0"/>
    <w:rsid w:val="008D7F7D"/>
    <w:rsid w:val="009027BC"/>
    <w:rsid w:val="00906F96"/>
    <w:rsid w:val="00935385"/>
    <w:rsid w:val="00944ACE"/>
    <w:rsid w:val="00957B14"/>
    <w:rsid w:val="00967240"/>
    <w:rsid w:val="0097742F"/>
    <w:rsid w:val="0098109E"/>
    <w:rsid w:val="00994DE0"/>
    <w:rsid w:val="009A4666"/>
    <w:rsid w:val="009A507F"/>
    <w:rsid w:val="009B50C6"/>
    <w:rsid w:val="009C1335"/>
    <w:rsid w:val="009C1350"/>
    <w:rsid w:val="009C1618"/>
    <w:rsid w:val="009D324F"/>
    <w:rsid w:val="009D526C"/>
    <w:rsid w:val="009D6A90"/>
    <w:rsid w:val="009E067A"/>
    <w:rsid w:val="009E38CB"/>
    <w:rsid w:val="009E4579"/>
    <w:rsid w:val="009E715B"/>
    <w:rsid w:val="00A136C4"/>
    <w:rsid w:val="00A219AF"/>
    <w:rsid w:val="00A24534"/>
    <w:rsid w:val="00A26DB4"/>
    <w:rsid w:val="00A26E59"/>
    <w:rsid w:val="00A27BF7"/>
    <w:rsid w:val="00A32E3C"/>
    <w:rsid w:val="00A471FC"/>
    <w:rsid w:val="00A666DC"/>
    <w:rsid w:val="00A713D8"/>
    <w:rsid w:val="00A80871"/>
    <w:rsid w:val="00A81493"/>
    <w:rsid w:val="00A832A5"/>
    <w:rsid w:val="00A86352"/>
    <w:rsid w:val="00AA7B29"/>
    <w:rsid w:val="00AB7472"/>
    <w:rsid w:val="00AC7727"/>
    <w:rsid w:val="00AC7DDF"/>
    <w:rsid w:val="00AE2BD6"/>
    <w:rsid w:val="00AF69A0"/>
    <w:rsid w:val="00B049AE"/>
    <w:rsid w:val="00B34A03"/>
    <w:rsid w:val="00B35139"/>
    <w:rsid w:val="00B3652F"/>
    <w:rsid w:val="00B3696D"/>
    <w:rsid w:val="00B45CDD"/>
    <w:rsid w:val="00B4767D"/>
    <w:rsid w:val="00B56EA5"/>
    <w:rsid w:val="00B6149E"/>
    <w:rsid w:val="00B73ED7"/>
    <w:rsid w:val="00B76D3A"/>
    <w:rsid w:val="00B8112E"/>
    <w:rsid w:val="00B81A4F"/>
    <w:rsid w:val="00B82826"/>
    <w:rsid w:val="00B87268"/>
    <w:rsid w:val="00B93B00"/>
    <w:rsid w:val="00B960D2"/>
    <w:rsid w:val="00BA4EBD"/>
    <w:rsid w:val="00BA5B81"/>
    <w:rsid w:val="00BB2B5B"/>
    <w:rsid w:val="00BB6AAE"/>
    <w:rsid w:val="00BF51AB"/>
    <w:rsid w:val="00C00627"/>
    <w:rsid w:val="00C00CED"/>
    <w:rsid w:val="00C015E9"/>
    <w:rsid w:val="00C0348E"/>
    <w:rsid w:val="00C1784C"/>
    <w:rsid w:val="00C44B3E"/>
    <w:rsid w:val="00C53280"/>
    <w:rsid w:val="00C573CB"/>
    <w:rsid w:val="00C6754F"/>
    <w:rsid w:val="00C7362D"/>
    <w:rsid w:val="00C82FD3"/>
    <w:rsid w:val="00C84C39"/>
    <w:rsid w:val="00C84C46"/>
    <w:rsid w:val="00C91E92"/>
    <w:rsid w:val="00C934E6"/>
    <w:rsid w:val="00C972CF"/>
    <w:rsid w:val="00CA2E8B"/>
    <w:rsid w:val="00CA37A8"/>
    <w:rsid w:val="00CA454D"/>
    <w:rsid w:val="00CB4B72"/>
    <w:rsid w:val="00CC2ECE"/>
    <w:rsid w:val="00CC6CB3"/>
    <w:rsid w:val="00CD1F7F"/>
    <w:rsid w:val="00CD5346"/>
    <w:rsid w:val="00CE4E9D"/>
    <w:rsid w:val="00CF2E9B"/>
    <w:rsid w:val="00CF77B6"/>
    <w:rsid w:val="00D01DEA"/>
    <w:rsid w:val="00D0408E"/>
    <w:rsid w:val="00D17898"/>
    <w:rsid w:val="00D24528"/>
    <w:rsid w:val="00D264A2"/>
    <w:rsid w:val="00D36112"/>
    <w:rsid w:val="00D42F51"/>
    <w:rsid w:val="00D45657"/>
    <w:rsid w:val="00D47F5B"/>
    <w:rsid w:val="00D503A5"/>
    <w:rsid w:val="00D51C3B"/>
    <w:rsid w:val="00D62309"/>
    <w:rsid w:val="00DB2C84"/>
    <w:rsid w:val="00DB565D"/>
    <w:rsid w:val="00DC43D5"/>
    <w:rsid w:val="00DD45E0"/>
    <w:rsid w:val="00DD636E"/>
    <w:rsid w:val="00DF0C9E"/>
    <w:rsid w:val="00DF141E"/>
    <w:rsid w:val="00DF18C4"/>
    <w:rsid w:val="00DF2C94"/>
    <w:rsid w:val="00DF6D8B"/>
    <w:rsid w:val="00E05C8F"/>
    <w:rsid w:val="00E22E48"/>
    <w:rsid w:val="00E44599"/>
    <w:rsid w:val="00E46EC5"/>
    <w:rsid w:val="00E54DA3"/>
    <w:rsid w:val="00E61C21"/>
    <w:rsid w:val="00E6506F"/>
    <w:rsid w:val="00E81F34"/>
    <w:rsid w:val="00E852E5"/>
    <w:rsid w:val="00E91D16"/>
    <w:rsid w:val="00EB62F1"/>
    <w:rsid w:val="00ED0361"/>
    <w:rsid w:val="00ED0C79"/>
    <w:rsid w:val="00ED3EAB"/>
    <w:rsid w:val="00EE0CAC"/>
    <w:rsid w:val="00EE123B"/>
    <w:rsid w:val="00EE35A5"/>
    <w:rsid w:val="00EE7613"/>
    <w:rsid w:val="00EF0F63"/>
    <w:rsid w:val="00EF2B08"/>
    <w:rsid w:val="00EF474F"/>
    <w:rsid w:val="00EF7951"/>
    <w:rsid w:val="00F05BD9"/>
    <w:rsid w:val="00F1780F"/>
    <w:rsid w:val="00F22C9E"/>
    <w:rsid w:val="00F23EB7"/>
    <w:rsid w:val="00F312CE"/>
    <w:rsid w:val="00F502D3"/>
    <w:rsid w:val="00F71F70"/>
    <w:rsid w:val="00F84B3E"/>
    <w:rsid w:val="00F92ACB"/>
    <w:rsid w:val="00FA3771"/>
    <w:rsid w:val="00FB2AE8"/>
    <w:rsid w:val="00FB363C"/>
    <w:rsid w:val="00FB59EF"/>
    <w:rsid w:val="00FC4D32"/>
    <w:rsid w:val="00FC6072"/>
    <w:rsid w:val="00FE20D6"/>
    <w:rsid w:val="00FE34ED"/>
    <w:rsid w:val="00FE58A3"/>
    <w:rsid w:val="00FF5AEB"/>
    <w:rsid w:val="00FF63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E6D89"/>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 w:type="character" w:styleId="NichtaufgelsteErwhnung">
    <w:name w:val="Unresolved Mention"/>
    <w:basedOn w:val="Absatz-Standardschriftart"/>
    <w:uiPriority w:val="99"/>
    <w:semiHidden/>
    <w:unhideWhenUsed/>
    <w:rsid w:val="006B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8953">
      <w:bodyDiv w:val="1"/>
      <w:marLeft w:val="0"/>
      <w:marRight w:val="0"/>
      <w:marTop w:val="0"/>
      <w:marBottom w:val="0"/>
      <w:divBdr>
        <w:top w:val="none" w:sz="0" w:space="0" w:color="auto"/>
        <w:left w:val="none" w:sz="0" w:space="0" w:color="auto"/>
        <w:bottom w:val="none" w:sz="0" w:space="0" w:color="auto"/>
        <w:right w:val="none" w:sz="0" w:space="0" w:color="auto"/>
      </w:divBdr>
    </w:div>
    <w:div w:id="551380911">
      <w:bodyDiv w:val="1"/>
      <w:marLeft w:val="0"/>
      <w:marRight w:val="0"/>
      <w:marTop w:val="0"/>
      <w:marBottom w:val="0"/>
      <w:divBdr>
        <w:top w:val="none" w:sz="0" w:space="0" w:color="auto"/>
        <w:left w:val="none" w:sz="0" w:space="0" w:color="auto"/>
        <w:bottom w:val="none" w:sz="0" w:space="0" w:color="auto"/>
        <w:right w:val="none" w:sz="0" w:space="0" w:color="auto"/>
      </w:divBdr>
    </w:div>
    <w:div w:id="1083644169">
      <w:bodyDiv w:val="1"/>
      <w:marLeft w:val="0"/>
      <w:marRight w:val="0"/>
      <w:marTop w:val="0"/>
      <w:marBottom w:val="0"/>
      <w:divBdr>
        <w:top w:val="none" w:sz="0" w:space="0" w:color="auto"/>
        <w:left w:val="none" w:sz="0" w:space="0" w:color="auto"/>
        <w:bottom w:val="none" w:sz="0" w:space="0" w:color="auto"/>
        <w:right w:val="none" w:sz="0" w:space="0" w:color="auto"/>
      </w:divBdr>
    </w:div>
    <w:div w:id="1172142280">
      <w:bodyDiv w:val="1"/>
      <w:marLeft w:val="0"/>
      <w:marRight w:val="0"/>
      <w:marTop w:val="0"/>
      <w:marBottom w:val="0"/>
      <w:divBdr>
        <w:top w:val="none" w:sz="0" w:space="0" w:color="auto"/>
        <w:left w:val="none" w:sz="0" w:space="0" w:color="auto"/>
        <w:bottom w:val="none" w:sz="0" w:space="0" w:color="auto"/>
        <w:right w:val="none" w:sz="0" w:space="0" w:color="auto"/>
      </w:divBdr>
    </w:div>
    <w:div w:id="1738554121">
      <w:bodyDiv w:val="1"/>
      <w:marLeft w:val="0"/>
      <w:marRight w:val="0"/>
      <w:marTop w:val="0"/>
      <w:marBottom w:val="0"/>
      <w:divBdr>
        <w:top w:val="none" w:sz="0" w:space="0" w:color="auto"/>
        <w:left w:val="none" w:sz="0" w:space="0" w:color="auto"/>
        <w:bottom w:val="none" w:sz="0" w:space="0" w:color="auto"/>
        <w:right w:val="none" w:sz="0" w:space="0" w:color="auto"/>
      </w:divBdr>
    </w:div>
    <w:div w:id="20024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wissshooting.ch/media/15723/junioren-finalrunde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wissshooting.ch/media/15722/nla-aufabstieg.pdf"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wissshooting.ch/media/15721/nla-finalrund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75D602128066488D7D4A9AB3DFC4F1" ma:contentTypeVersion="8" ma:contentTypeDescription="Ein neues Dokument erstellen." ma:contentTypeScope="" ma:versionID="93e83fc62e8c76905287a7e722a36e97">
  <xsd:schema xmlns:xsd="http://www.w3.org/2001/XMLSchema" xmlns:xs="http://www.w3.org/2001/XMLSchema" xmlns:p="http://schemas.microsoft.com/office/2006/metadata/properties" xmlns:ns3="05a8cb8a-5457-4e50-aa36-56c5e8f89a13" targetNamespace="http://schemas.microsoft.com/office/2006/metadata/properties" ma:root="true" ma:fieldsID="18a68a7942a6b0b109b0c8b89859b7ce" ns3:_="">
    <xsd:import namespace="05a8cb8a-5457-4e50-aa36-56c5e8f89a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8cb8a-5457-4e50-aa36-56c5e8f89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95359-3F84-4251-8614-9E4BAB71D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8cb8a-5457-4e50-aa36-56c5e8f89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EEB76-291B-4686-B0BA-48632F55BAB8}">
  <ds:schemaRefs>
    <ds:schemaRef ds:uri="http://schemas.microsoft.com/sharepoint/v3/contenttype/forms"/>
  </ds:schemaRefs>
</ds:datastoreItem>
</file>

<file path=customXml/itemProps3.xml><?xml version="1.0" encoding="utf-8"?>
<ds:datastoreItem xmlns:ds="http://schemas.openxmlformats.org/officeDocument/2006/customXml" ds:itemID="{91094C01-B52F-41E4-9DDE-A2B2C1B620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3</cp:revision>
  <cp:lastPrinted>2020-02-09T12:18:00Z</cp:lastPrinted>
  <dcterms:created xsi:type="dcterms:W3CDTF">2020-02-09T12:17:00Z</dcterms:created>
  <dcterms:modified xsi:type="dcterms:W3CDTF">2020-02-09T12:50:00Z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0x0101001175D602128066488D7D4A9AB3DFC4F1</vt:lpwstr>
  </property>
</Properties>
</file>