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0A6" w:rsidRDefault="006D10A6" w:rsidP="006D10A6">
      <w:pPr>
        <w:pBdr>
          <w:bottom w:val="single" w:sz="4" w:space="1" w:color="auto"/>
        </w:pBdr>
        <w:tabs>
          <w:tab w:val="left" w:pos="993"/>
        </w:tabs>
        <w:spacing w:line="120" w:lineRule="auto"/>
        <w:ind w:left="709" w:hanging="709"/>
        <w:rPr>
          <w:b/>
          <w:sz w:val="24"/>
          <w:szCs w:val="24"/>
          <w:lang w:eastAsia="fr-FR"/>
        </w:rPr>
      </w:pPr>
      <w:bookmarkStart w:id="0" w:name="_GoBack"/>
      <w:bookmarkEnd w:id="0"/>
    </w:p>
    <w:p w:rsidR="006D10A6" w:rsidRDefault="006D10A6" w:rsidP="006D10A6">
      <w:pPr>
        <w:spacing w:line="120" w:lineRule="auto"/>
        <w:rPr>
          <w:i/>
          <w:sz w:val="24"/>
          <w:lang w:val="de-DE"/>
        </w:rPr>
      </w:pPr>
    </w:p>
    <w:p w:rsidR="006D10A6" w:rsidRPr="00A64B7E" w:rsidRDefault="00A64B7E" w:rsidP="00EF6BA2">
      <w:pPr>
        <w:pStyle w:val="Kopfzeile"/>
        <w:tabs>
          <w:tab w:val="left" w:pos="708"/>
        </w:tabs>
        <w:spacing w:before="120" w:after="120" w:line="240" w:lineRule="atLeast"/>
        <w:rPr>
          <w:b/>
          <w:sz w:val="32"/>
          <w:szCs w:val="32"/>
          <w:lang w:val="fr-CH"/>
        </w:rPr>
      </w:pPr>
      <w:r w:rsidRPr="00A64B7E">
        <w:rPr>
          <w:b/>
          <w:sz w:val="32"/>
          <w:szCs w:val="32"/>
          <w:lang w:val="fr-CH"/>
        </w:rPr>
        <w:t>Disposizione per la consegna della medaglia al merito</w:t>
      </w:r>
    </w:p>
    <w:p w:rsidR="006D10A6" w:rsidRPr="00A64B7E" w:rsidRDefault="00A64B7E" w:rsidP="006D10A6">
      <w:pPr>
        <w:pStyle w:val="Register"/>
        <w:pBdr>
          <w:bottom w:val="single" w:sz="4" w:space="2" w:color="auto"/>
        </w:pBdr>
        <w:tabs>
          <w:tab w:val="clear" w:pos="9299"/>
          <w:tab w:val="right" w:pos="9360"/>
        </w:tabs>
        <w:spacing w:after="180" w:line="280" w:lineRule="exact"/>
        <w:ind w:right="-286"/>
        <w:rPr>
          <w:sz w:val="22"/>
          <w:lang w:val="fr-CH" w:eastAsia="de-DE"/>
        </w:rPr>
      </w:pPr>
      <w:r w:rsidRPr="00A64B7E">
        <w:rPr>
          <w:sz w:val="22"/>
          <w:lang w:val="fr-CH" w:eastAsia="de-DE"/>
        </w:rPr>
        <w:t>Edizione</w:t>
      </w:r>
      <w:r w:rsidR="00EF6BA2" w:rsidRPr="00A64B7E">
        <w:rPr>
          <w:sz w:val="22"/>
          <w:lang w:val="fr-CH" w:eastAsia="de-DE"/>
        </w:rPr>
        <w:t xml:space="preserve"> 2016</w:t>
      </w:r>
      <w:r w:rsidRPr="00A64B7E">
        <w:rPr>
          <w:sz w:val="22"/>
          <w:lang w:val="fr-CH" w:eastAsia="de-DE"/>
        </w:rPr>
        <w:t xml:space="preserve"> - pagina</w:t>
      </w:r>
      <w:r w:rsidR="006D10A6" w:rsidRPr="00A64B7E">
        <w:rPr>
          <w:sz w:val="22"/>
          <w:lang w:val="fr-CH" w:eastAsia="de-DE"/>
        </w:rPr>
        <w:t xml:space="preserve"> 1</w:t>
      </w:r>
      <w:r w:rsidR="006D10A6" w:rsidRPr="00A64B7E">
        <w:rPr>
          <w:sz w:val="22"/>
          <w:lang w:val="fr-CH" w:eastAsia="de-DE"/>
        </w:rPr>
        <w:tab/>
      </w:r>
    </w:p>
    <w:p w:rsidR="006D10A6" w:rsidRPr="00A64B7E" w:rsidRDefault="006D10A6" w:rsidP="006D10A6">
      <w:pPr>
        <w:autoSpaceDE w:val="0"/>
        <w:autoSpaceDN w:val="0"/>
        <w:adjustRightInd w:val="0"/>
        <w:spacing w:line="120" w:lineRule="auto"/>
        <w:rPr>
          <w:i/>
          <w:lang w:val="fr-CH" w:eastAsia="fr-FR"/>
        </w:rPr>
      </w:pPr>
    </w:p>
    <w:p w:rsidR="00A64B7E" w:rsidRPr="00A64B7E" w:rsidRDefault="00A64B7E" w:rsidP="00A64B7E">
      <w:pPr>
        <w:spacing w:line="300" w:lineRule="exact"/>
        <w:rPr>
          <w:rFonts w:cs="Arial"/>
          <w:i/>
          <w:szCs w:val="22"/>
          <w:lang w:val="it-CH"/>
        </w:rPr>
      </w:pPr>
      <w:r w:rsidRPr="00A64B7E">
        <w:rPr>
          <w:rFonts w:cs="Arial"/>
          <w:i/>
          <w:szCs w:val="22"/>
          <w:lang w:val="it-CH"/>
        </w:rPr>
        <w:t>In applicazione dell’articolo 29 dei propri statuti il Comitato della Federazione sportiva svizzera di tiro emana le seguenti disposizioni per la consegna della medaglia al merito:</w:t>
      </w: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6"/>
          <w:lang w:eastAsia="de-CH"/>
        </w:rPr>
      </w:pPr>
      <w:r w:rsidRPr="00A64B7E">
        <w:rPr>
          <w:rFonts w:ascii="Arial" w:eastAsia="Times New Roman" w:hAnsi="Arial" w:cs="Arial"/>
          <w:b/>
          <w:bCs/>
          <w:iCs/>
          <w:color w:val="auto"/>
          <w:szCs w:val="26"/>
          <w:lang w:eastAsia="de-CH"/>
        </w:rPr>
        <w:t>Articolo 1 – Scopo</w:t>
      </w:r>
    </w:p>
    <w:p w:rsidR="00A64B7E" w:rsidRDefault="00A64B7E" w:rsidP="00A64B7E">
      <w:pPr>
        <w:spacing w:line="280" w:lineRule="exact"/>
        <w:jc w:val="both"/>
        <w:rPr>
          <w:rFonts w:cs="Arial"/>
          <w:szCs w:val="22"/>
          <w:lang w:val="fr-CH" w:eastAsia="de-CH"/>
        </w:rPr>
      </w:pPr>
      <w:r w:rsidRPr="00A64B7E">
        <w:rPr>
          <w:rFonts w:cs="Arial"/>
          <w:szCs w:val="22"/>
          <w:lang w:val="fr-CH" w:eastAsia="de-CH"/>
        </w:rPr>
        <w:t>Con la consegna della medaglia al merito la Federazione sportiva svizzera di tiro (FST) vuole onorare persone che si sono distinte per la loro opera a favore del tiro e nel contempo incoraggiarle e spronarle a continuare ad operare nell’interesse della FST.</w:t>
      </w:r>
    </w:p>
    <w:p w:rsidR="008845D5" w:rsidRPr="00A64B7E" w:rsidRDefault="008845D5" w:rsidP="00A64B7E">
      <w:pPr>
        <w:spacing w:line="280" w:lineRule="exact"/>
        <w:jc w:val="both"/>
        <w:rPr>
          <w:rFonts w:cs="Arial"/>
          <w:szCs w:val="22"/>
          <w:lang w:val="fr-CH" w:eastAsia="de-CH"/>
        </w:rPr>
      </w:pPr>
    </w:p>
    <w:p w:rsidR="00A64B7E" w:rsidRPr="008845D5" w:rsidRDefault="00A64B7E" w:rsidP="008845D5">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6"/>
          <w:lang w:eastAsia="de-CH"/>
        </w:rPr>
      </w:pPr>
      <w:r w:rsidRPr="008845D5">
        <w:rPr>
          <w:rFonts w:ascii="Arial" w:eastAsia="Times New Roman" w:hAnsi="Arial" w:cs="Arial"/>
          <w:b/>
          <w:bCs/>
          <w:iCs/>
          <w:color w:val="auto"/>
          <w:szCs w:val="26"/>
          <w:lang w:eastAsia="de-CH"/>
        </w:rPr>
        <w:t>Articolo 2 – Definizioni</w:t>
      </w:r>
    </w:p>
    <w:p w:rsidR="00A64B7E" w:rsidRPr="00A64B7E" w:rsidRDefault="00A64B7E" w:rsidP="00A64B7E">
      <w:pPr>
        <w:pStyle w:val="Listenabsatz"/>
        <w:numPr>
          <w:ilvl w:val="0"/>
          <w:numId w:val="38"/>
        </w:numPr>
        <w:spacing w:after="120"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Organizzazioni federative sono: FST, Federazioni cantonali di tiro (FCT), Sottofederazioni (SF), Federazioni membro (FM), Federazioni delle Landesteile, distrettuali o altre federazioni regionali membri di FCT/SF/FM.</w:t>
      </w:r>
    </w:p>
    <w:p w:rsidR="00A64B7E" w:rsidRPr="00A64B7E" w:rsidRDefault="00A64B7E" w:rsidP="00A64B7E">
      <w:pPr>
        <w:pStyle w:val="Listenabsatz"/>
        <w:numPr>
          <w:ilvl w:val="0"/>
          <w:numId w:val="38"/>
        </w:numPr>
        <w:spacing w:after="120"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Organizzazioni societarie sono. Società di tiro in Svizzera o nel principato del Liechtenstein come pure altre società di svizzeri all’estero se sono membre dirette o indirette della FST.</w:t>
      </w:r>
    </w:p>
    <w:p w:rsidR="00A64B7E" w:rsidRPr="00A64B7E" w:rsidRDefault="00A64B7E" w:rsidP="00A64B7E">
      <w:pPr>
        <w:pStyle w:val="Listenabsatz"/>
        <w:numPr>
          <w:ilvl w:val="0"/>
          <w:numId w:val="38"/>
        </w:numPr>
        <w:spacing w:after="120"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Funzioni principali sono: presidente, cassiere/responsabile finanze, segretario, capo monitore, allenatore (G+S ecc.), responsabile per la formazione (direttore corsi giovani tiratori, monitore corsi speranze, monitore esa, ecc.). Di principio sono cariche di comitato e queste persone sono eletti dai rispettivi gremi societari o federativi.</w:t>
      </w:r>
    </w:p>
    <w:p w:rsidR="00A64B7E" w:rsidRDefault="00A64B7E" w:rsidP="00A64B7E">
      <w:pPr>
        <w:pStyle w:val="Listenabsatz"/>
        <w:numPr>
          <w:ilvl w:val="0"/>
          <w:numId w:val="38"/>
        </w:numPr>
        <w:spacing w:after="120"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Funzioni secondarie sono: tutte le altre funzioni in seno alla società o federazione. Queste attività non necessitano di elezione.</w:t>
      </w:r>
    </w:p>
    <w:p w:rsidR="008845D5" w:rsidRPr="00A64B7E" w:rsidRDefault="008845D5" w:rsidP="008845D5">
      <w:pPr>
        <w:pStyle w:val="Listenabsatz"/>
        <w:spacing w:after="120" w:line="280" w:lineRule="exact"/>
        <w:ind w:left="357"/>
        <w:contextualSpacing w:val="0"/>
        <w:rPr>
          <w:rFonts w:ascii="Arial" w:hAnsi="Arial" w:cs="Arial"/>
          <w:sz w:val="22"/>
          <w:szCs w:val="22"/>
          <w:lang w:val="it-CH"/>
        </w:rPr>
      </w:pP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6"/>
          <w:lang w:eastAsia="de-CH"/>
        </w:rPr>
      </w:pPr>
      <w:r w:rsidRPr="00A64B7E">
        <w:rPr>
          <w:rFonts w:ascii="Arial" w:eastAsia="Times New Roman" w:hAnsi="Arial" w:cs="Arial"/>
          <w:b/>
          <w:bCs/>
          <w:iCs/>
          <w:color w:val="auto"/>
          <w:szCs w:val="26"/>
          <w:lang w:eastAsia="de-CH"/>
        </w:rPr>
        <w:t>Articolo 3 – Diritto</w:t>
      </w:r>
    </w:p>
    <w:p w:rsidR="00A64B7E" w:rsidRPr="00A64B7E" w:rsidRDefault="00A64B7E" w:rsidP="00A64B7E">
      <w:pPr>
        <w:pStyle w:val="Listenabsatz"/>
        <w:numPr>
          <w:ilvl w:val="0"/>
          <w:numId w:val="41"/>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Una medaglia al merito FST viene assegnata ad una persona se ha lavorato</w:t>
      </w:r>
    </w:p>
    <w:p w:rsidR="00A64B7E" w:rsidRPr="00A64B7E" w:rsidRDefault="00A64B7E" w:rsidP="00A64B7E">
      <w:pPr>
        <w:pStyle w:val="Listenabsatz"/>
        <w:numPr>
          <w:ilvl w:val="0"/>
          <w:numId w:val="39"/>
        </w:numPr>
        <w:spacing w:line="280" w:lineRule="exact"/>
        <w:ind w:left="714" w:hanging="357"/>
        <w:contextualSpacing w:val="0"/>
        <w:rPr>
          <w:rFonts w:ascii="Arial" w:hAnsi="Arial" w:cs="Arial"/>
          <w:sz w:val="22"/>
          <w:szCs w:val="22"/>
          <w:lang w:val="it-CH"/>
        </w:rPr>
      </w:pPr>
      <w:r w:rsidRPr="00A64B7E">
        <w:rPr>
          <w:rFonts w:ascii="Arial" w:hAnsi="Arial" w:cs="Arial"/>
          <w:sz w:val="22"/>
          <w:szCs w:val="22"/>
          <w:lang w:val="it-CH"/>
        </w:rPr>
        <w:t>almeno 15 anni in una delle funzioni principali elencate sopra</w:t>
      </w:r>
    </w:p>
    <w:p w:rsidR="00A64B7E" w:rsidRPr="00A64B7E" w:rsidRDefault="00A64B7E" w:rsidP="00A64B7E">
      <w:pPr>
        <w:pStyle w:val="Listenabsatz"/>
        <w:numPr>
          <w:ilvl w:val="0"/>
          <w:numId w:val="39"/>
        </w:numPr>
        <w:spacing w:after="120" w:line="280" w:lineRule="exact"/>
        <w:ind w:left="714" w:hanging="357"/>
        <w:contextualSpacing w:val="0"/>
        <w:rPr>
          <w:rFonts w:ascii="Arial" w:hAnsi="Arial" w:cs="Arial"/>
          <w:sz w:val="22"/>
          <w:szCs w:val="22"/>
          <w:lang w:val="it-CH"/>
        </w:rPr>
      </w:pPr>
      <w:r w:rsidRPr="00A64B7E">
        <w:rPr>
          <w:rFonts w:ascii="Arial" w:hAnsi="Arial" w:cs="Arial"/>
          <w:sz w:val="22"/>
          <w:szCs w:val="22"/>
          <w:lang w:val="it-CH"/>
        </w:rPr>
        <w:t xml:space="preserve">almeno 25 anni in una  funzione secondaria in una società o federazione. </w:t>
      </w:r>
    </w:p>
    <w:p w:rsidR="00A64B7E" w:rsidRPr="00A64B7E" w:rsidRDefault="00A64B7E" w:rsidP="00A64B7E">
      <w:pPr>
        <w:pStyle w:val="Listenabsatz"/>
        <w:numPr>
          <w:ilvl w:val="0"/>
          <w:numId w:val="41"/>
        </w:numPr>
        <w:spacing w:after="120"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Se all’interno di società o federazioni si svolgono più funzioni nello stesso anno, se ne conteggia solo una. La funzione principale ha la precedenza su quella secondaria.</w:t>
      </w:r>
    </w:p>
    <w:p w:rsidR="00A64B7E" w:rsidRPr="00A64B7E" w:rsidRDefault="00A64B7E" w:rsidP="00A64B7E">
      <w:pPr>
        <w:pStyle w:val="Listenabsatz"/>
        <w:numPr>
          <w:ilvl w:val="0"/>
          <w:numId w:val="41"/>
        </w:numPr>
        <w:spacing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 xml:space="preserve">La FST assegna ad una persona solo una volta la medaglia al merito. </w:t>
      </w:r>
    </w:p>
    <w:p w:rsidR="00A64B7E" w:rsidRPr="00A64B7E" w:rsidRDefault="00A64B7E" w:rsidP="00A64B7E">
      <w:pPr>
        <w:pStyle w:val="Listenabsatz"/>
        <w:rPr>
          <w:rFonts w:ascii="Arial" w:hAnsi="Arial" w:cs="Arial"/>
          <w:sz w:val="22"/>
          <w:szCs w:val="22"/>
          <w:lang w:val="it-CH"/>
        </w:rPr>
      </w:pPr>
    </w:p>
    <w:p w:rsidR="00A64B7E" w:rsidRPr="00A64B7E" w:rsidRDefault="00A64B7E" w:rsidP="00A64B7E">
      <w:pPr>
        <w:pStyle w:val="Listenabsatz"/>
        <w:rPr>
          <w:rFonts w:ascii="Arial" w:hAnsi="Arial" w:cs="Arial"/>
          <w:sz w:val="22"/>
          <w:szCs w:val="22"/>
          <w:lang w:val="it-CH"/>
        </w:rPr>
      </w:pPr>
    </w:p>
    <w:p w:rsidR="00A64B7E" w:rsidRPr="00A64B7E" w:rsidRDefault="00A64B7E" w:rsidP="00A64B7E">
      <w:pPr>
        <w:pStyle w:val="Listenabsatz"/>
        <w:rPr>
          <w:rFonts w:ascii="Arial" w:hAnsi="Arial" w:cs="Arial"/>
          <w:sz w:val="22"/>
          <w:szCs w:val="22"/>
          <w:lang w:val="it-CH"/>
        </w:rPr>
      </w:pPr>
    </w:p>
    <w:p w:rsidR="00A64B7E" w:rsidRPr="00A64B7E" w:rsidRDefault="00A64B7E" w:rsidP="00A64B7E">
      <w:pPr>
        <w:pStyle w:val="Listenabsatz"/>
        <w:rPr>
          <w:rFonts w:ascii="Arial" w:hAnsi="Arial" w:cs="Arial"/>
          <w:sz w:val="22"/>
          <w:szCs w:val="22"/>
          <w:lang w:val="it-CH"/>
        </w:rPr>
      </w:pPr>
    </w:p>
    <w:p w:rsidR="00A64B7E" w:rsidRPr="00A64B7E" w:rsidRDefault="00A64B7E" w:rsidP="00A64B7E">
      <w:pPr>
        <w:pStyle w:val="Listenabsatz"/>
        <w:rPr>
          <w:rFonts w:ascii="Arial" w:hAnsi="Arial" w:cs="Arial"/>
          <w:sz w:val="22"/>
          <w:szCs w:val="22"/>
          <w:lang w:val="it-CH"/>
        </w:rPr>
      </w:pPr>
    </w:p>
    <w:p w:rsidR="00A64B7E" w:rsidRPr="008845D5"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6"/>
          <w:lang w:val="fr-CH" w:eastAsia="de-CH"/>
        </w:rPr>
      </w:pPr>
      <w:r w:rsidRPr="008845D5">
        <w:rPr>
          <w:rFonts w:ascii="Arial" w:eastAsia="Times New Roman" w:hAnsi="Arial" w:cs="Arial"/>
          <w:b/>
          <w:bCs/>
          <w:iCs/>
          <w:color w:val="auto"/>
          <w:szCs w:val="26"/>
          <w:lang w:val="fr-CH" w:eastAsia="de-CH"/>
        </w:rPr>
        <w:lastRenderedPageBreak/>
        <w:t>Articolo 4 – Riconoscimento di funzioni principali o secondarie</w:t>
      </w:r>
    </w:p>
    <w:p w:rsidR="00A64B7E" w:rsidRPr="00A64B7E" w:rsidRDefault="00A64B7E" w:rsidP="00A64B7E">
      <w:pPr>
        <w:pStyle w:val="Listenabsatz"/>
        <w:numPr>
          <w:ilvl w:val="0"/>
          <w:numId w:val="40"/>
        </w:numPr>
        <w:spacing w:after="120"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Se non vi sono i 15 anni in una funzione principale, possono venir cumulati anche gli anni in una funzione secondaria. Per ogni 3 anni di funzione secondaria si conteggia 1 anno di funzione principale. La somma degli anni di funzione principale e di quelli conteggiati nella funzione secondaria deve dare 15 anni.</w:t>
      </w:r>
    </w:p>
    <w:p w:rsidR="00A64B7E" w:rsidRPr="00A64B7E" w:rsidRDefault="00A64B7E" w:rsidP="00A64B7E">
      <w:pPr>
        <w:pStyle w:val="Listenabsatz"/>
        <w:numPr>
          <w:ilvl w:val="0"/>
          <w:numId w:val="40"/>
        </w:numPr>
        <w:spacing w:after="120"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Se i 25 anni di una funzione secondaria non sono dati, possono venir conteggiati gli anni in una funzione principale. Per ogni anno nella funzione principale, si conteggiano due anni nella funzione secondaria. Il totale deve essere di almeno 25 anni.</w:t>
      </w:r>
    </w:p>
    <w:p w:rsidR="00A64B7E" w:rsidRDefault="00A64B7E" w:rsidP="00A64B7E">
      <w:pPr>
        <w:pStyle w:val="Listenabsatz"/>
        <w:numPr>
          <w:ilvl w:val="0"/>
          <w:numId w:val="40"/>
        </w:numPr>
        <w:spacing w:after="120" w:line="280" w:lineRule="exact"/>
        <w:ind w:left="357" w:hanging="357"/>
        <w:contextualSpacing w:val="0"/>
        <w:rPr>
          <w:rFonts w:ascii="Arial" w:hAnsi="Arial" w:cs="Arial"/>
          <w:sz w:val="22"/>
          <w:szCs w:val="22"/>
          <w:lang w:val="it-CH"/>
        </w:rPr>
      </w:pPr>
      <w:r w:rsidRPr="00A64B7E">
        <w:rPr>
          <w:rFonts w:ascii="Arial" w:hAnsi="Arial" w:cs="Arial"/>
          <w:sz w:val="22"/>
          <w:szCs w:val="22"/>
          <w:lang w:val="it-CH"/>
        </w:rPr>
        <w:t>Per il conteggio, si controllano entrambe le versioni di cui sopra (basati sul paragrafo 1 e 2). Basta che sia soddisfatto uno die due conteggi per l’ottenimento della medaglia al merito.</w:t>
      </w:r>
    </w:p>
    <w:p w:rsidR="008845D5" w:rsidRPr="00A64B7E" w:rsidRDefault="008845D5" w:rsidP="008845D5">
      <w:pPr>
        <w:pStyle w:val="Listenabsatz"/>
        <w:spacing w:after="120" w:line="280" w:lineRule="exact"/>
        <w:ind w:left="357"/>
        <w:contextualSpacing w:val="0"/>
        <w:rPr>
          <w:rFonts w:ascii="Arial" w:hAnsi="Arial" w:cs="Arial"/>
          <w:sz w:val="22"/>
          <w:szCs w:val="22"/>
          <w:lang w:val="it-CH"/>
        </w:rPr>
      </w:pP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6"/>
          <w:lang w:eastAsia="de-CH"/>
        </w:rPr>
      </w:pPr>
      <w:r w:rsidRPr="00A64B7E">
        <w:rPr>
          <w:rFonts w:ascii="Arial" w:eastAsia="Times New Roman" w:hAnsi="Arial" w:cs="Arial"/>
          <w:b/>
          <w:bCs/>
          <w:iCs/>
          <w:color w:val="auto"/>
          <w:szCs w:val="26"/>
          <w:lang w:eastAsia="de-CH"/>
        </w:rPr>
        <w:t>Articolo 5 – Richieste</w:t>
      </w:r>
    </w:p>
    <w:p w:rsidR="00A64B7E" w:rsidRPr="00A64B7E" w:rsidRDefault="00A64B7E" w:rsidP="00A64B7E">
      <w:pPr>
        <w:pStyle w:val="Listenabsatz"/>
        <w:numPr>
          <w:ilvl w:val="0"/>
          <w:numId w:val="42"/>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Per l’attribuzione della medaglia al merito è di regola fatta dalla società dove la persona è stata attiva da ultimo.</w:t>
      </w:r>
    </w:p>
    <w:p w:rsidR="00A64B7E" w:rsidRPr="00A64B7E" w:rsidRDefault="00A64B7E" w:rsidP="00A64B7E">
      <w:pPr>
        <w:pStyle w:val="Listenabsatz"/>
        <w:numPr>
          <w:ilvl w:val="0"/>
          <w:numId w:val="42"/>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In casi particolari, questa richiesta può essere stilata anche da una federazione.</w:t>
      </w:r>
    </w:p>
    <w:p w:rsidR="00A64B7E" w:rsidRPr="00A64B7E" w:rsidRDefault="00A64B7E" w:rsidP="00A64B7E">
      <w:pPr>
        <w:pStyle w:val="Listenabsatz"/>
        <w:numPr>
          <w:ilvl w:val="0"/>
          <w:numId w:val="42"/>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La domanda deve essere inoltrata alla FST per il tramite dell’apposito formulario ufficiale, via la Federazione cantonale di tiro o Sotto-Federazione (FCT/SF) competente, che la valuta e conferma la correttezza delle indicazioni.</w:t>
      </w:r>
    </w:p>
    <w:p w:rsidR="00A64B7E" w:rsidRPr="00A64B7E" w:rsidRDefault="00A64B7E" w:rsidP="00A64B7E">
      <w:pPr>
        <w:pStyle w:val="Listenabsatz"/>
        <w:numPr>
          <w:ilvl w:val="0"/>
          <w:numId w:val="42"/>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La FCT/SF ha il diritto di richiedere complementi d’informazione o di rigettare pe iscritto le domande non idonee. La decisione di rigetto va spedita in copia al segretariato FST.</w:t>
      </w:r>
    </w:p>
    <w:p w:rsidR="00A64B7E" w:rsidRDefault="00A64B7E" w:rsidP="00A64B7E">
      <w:pPr>
        <w:pStyle w:val="Listenabsatz"/>
        <w:numPr>
          <w:ilvl w:val="0"/>
          <w:numId w:val="42"/>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La FCT/SF si impegna a controllare tutte le indicazioni e ad inviare un elenco alfabetico delle richieste al segretariato FST (Lidostasse 6, 6006 Luzern) per la decisione.</w:t>
      </w:r>
    </w:p>
    <w:p w:rsidR="008845D5" w:rsidRPr="00A64B7E" w:rsidRDefault="008845D5" w:rsidP="008845D5">
      <w:pPr>
        <w:pStyle w:val="Listenabsatz"/>
        <w:spacing w:after="120" w:line="280" w:lineRule="exact"/>
        <w:ind w:left="360"/>
        <w:contextualSpacing w:val="0"/>
        <w:rPr>
          <w:rFonts w:ascii="Arial" w:hAnsi="Arial" w:cs="Arial"/>
          <w:sz w:val="22"/>
          <w:szCs w:val="22"/>
          <w:lang w:val="it-CH"/>
        </w:rPr>
      </w:pP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6"/>
          <w:lang w:eastAsia="de-CH"/>
        </w:rPr>
      </w:pPr>
      <w:r w:rsidRPr="00A64B7E">
        <w:rPr>
          <w:rFonts w:ascii="Arial" w:eastAsia="Times New Roman" w:hAnsi="Arial" w:cs="Arial"/>
          <w:b/>
          <w:bCs/>
          <w:iCs/>
          <w:color w:val="auto"/>
          <w:szCs w:val="26"/>
          <w:lang w:eastAsia="de-CH"/>
        </w:rPr>
        <w:t>Articolo 6 – Scadenze</w:t>
      </w:r>
    </w:p>
    <w:p w:rsidR="00A64B7E" w:rsidRPr="00A64B7E" w:rsidRDefault="00A64B7E" w:rsidP="00A64B7E">
      <w:pPr>
        <w:pStyle w:val="Listenabsatz"/>
        <w:numPr>
          <w:ilvl w:val="0"/>
          <w:numId w:val="43"/>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Le domande per l’attribuzione di una medaglia al merito devono essere inoltrate:</w:t>
      </w:r>
    </w:p>
    <w:p w:rsidR="00A64B7E" w:rsidRPr="00A64B7E" w:rsidRDefault="00A64B7E" w:rsidP="00A64B7E">
      <w:pPr>
        <w:numPr>
          <w:ilvl w:val="0"/>
          <w:numId w:val="44"/>
        </w:numPr>
        <w:spacing w:line="320" w:lineRule="exact"/>
        <w:ind w:left="714" w:hanging="357"/>
        <w:rPr>
          <w:rFonts w:cs="Arial"/>
          <w:szCs w:val="22"/>
          <w:lang w:val="it-CH"/>
        </w:rPr>
      </w:pPr>
      <w:r w:rsidRPr="00A64B7E">
        <w:rPr>
          <w:rFonts w:cs="Arial"/>
          <w:szCs w:val="22"/>
          <w:lang w:val="it-CH"/>
        </w:rPr>
        <w:t>al più tardi entro il 31 maggio da parte delle società alla FCT/SF</w:t>
      </w:r>
    </w:p>
    <w:p w:rsidR="00A64B7E" w:rsidRPr="00A64B7E" w:rsidRDefault="00A64B7E" w:rsidP="00A64B7E">
      <w:pPr>
        <w:numPr>
          <w:ilvl w:val="0"/>
          <w:numId w:val="44"/>
        </w:numPr>
        <w:spacing w:after="120" w:line="320" w:lineRule="exact"/>
        <w:rPr>
          <w:rFonts w:cs="Arial"/>
          <w:szCs w:val="22"/>
          <w:lang w:val="it-CH"/>
        </w:rPr>
      </w:pPr>
      <w:r w:rsidRPr="00A64B7E">
        <w:rPr>
          <w:rFonts w:cs="Arial"/>
          <w:szCs w:val="22"/>
          <w:lang w:val="it-CH"/>
        </w:rPr>
        <w:t>al più tardi entro il 31 agosto da parte delle FCT/SF alla FST.</w:t>
      </w:r>
    </w:p>
    <w:p w:rsidR="00A64B7E" w:rsidRPr="00A64B7E" w:rsidRDefault="00A64B7E" w:rsidP="00A64B7E">
      <w:pPr>
        <w:pStyle w:val="Listenabsatz"/>
        <w:numPr>
          <w:ilvl w:val="0"/>
          <w:numId w:val="43"/>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 xml:space="preserve">Le richieste tardive saranno rinviate da parte della FST alle FCT/SF. </w:t>
      </w:r>
    </w:p>
    <w:p w:rsidR="00A64B7E" w:rsidRDefault="00A64B7E" w:rsidP="00A64B7E">
      <w:pPr>
        <w:pStyle w:val="Listenabsatz"/>
        <w:numPr>
          <w:ilvl w:val="0"/>
          <w:numId w:val="43"/>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Queste possono essere di nuovo inoltrate l’anno successivo.</w:t>
      </w:r>
    </w:p>
    <w:p w:rsidR="008845D5" w:rsidRDefault="008845D5" w:rsidP="008845D5">
      <w:pPr>
        <w:spacing w:after="120" w:line="280" w:lineRule="exact"/>
        <w:rPr>
          <w:rFonts w:cs="Arial"/>
          <w:szCs w:val="22"/>
          <w:lang w:val="it-CH"/>
        </w:rPr>
      </w:pPr>
    </w:p>
    <w:p w:rsidR="008845D5" w:rsidRPr="008845D5" w:rsidRDefault="008845D5" w:rsidP="008845D5">
      <w:pPr>
        <w:spacing w:after="120" w:line="280" w:lineRule="exact"/>
        <w:rPr>
          <w:rFonts w:cs="Arial"/>
          <w:szCs w:val="22"/>
          <w:lang w:val="it-CH"/>
        </w:rPr>
      </w:pPr>
    </w:p>
    <w:p w:rsidR="008845D5" w:rsidRDefault="008845D5" w:rsidP="008845D5">
      <w:pPr>
        <w:spacing w:after="120" w:line="280" w:lineRule="exact"/>
        <w:rPr>
          <w:rFonts w:cs="Arial"/>
          <w:szCs w:val="22"/>
          <w:lang w:val="it-CH"/>
        </w:rPr>
      </w:pPr>
    </w:p>
    <w:p w:rsidR="008845D5" w:rsidRDefault="008845D5" w:rsidP="008845D5">
      <w:pPr>
        <w:spacing w:after="120" w:line="280" w:lineRule="exact"/>
        <w:rPr>
          <w:rFonts w:cs="Arial"/>
          <w:szCs w:val="22"/>
          <w:lang w:val="it-CH"/>
        </w:rPr>
      </w:pPr>
    </w:p>
    <w:p w:rsidR="008845D5" w:rsidRDefault="008845D5" w:rsidP="008845D5">
      <w:pPr>
        <w:spacing w:after="120" w:line="280" w:lineRule="exact"/>
        <w:rPr>
          <w:rFonts w:cs="Arial"/>
          <w:szCs w:val="22"/>
          <w:lang w:val="it-CH"/>
        </w:rPr>
      </w:pPr>
    </w:p>
    <w:p w:rsidR="008845D5" w:rsidRPr="008845D5" w:rsidRDefault="008845D5" w:rsidP="008845D5">
      <w:pPr>
        <w:spacing w:after="120" w:line="280" w:lineRule="exact"/>
        <w:rPr>
          <w:rFonts w:cs="Arial"/>
          <w:szCs w:val="22"/>
          <w:lang w:val="it-CH"/>
        </w:rPr>
      </w:pPr>
    </w:p>
    <w:p w:rsidR="00A64B7E" w:rsidRPr="00A64B7E" w:rsidRDefault="00A64B7E" w:rsidP="00A64B7E">
      <w:pPr>
        <w:pStyle w:val="Listenabsatz"/>
        <w:spacing w:after="120" w:line="280" w:lineRule="exact"/>
        <w:ind w:left="360"/>
        <w:contextualSpacing w:val="0"/>
        <w:rPr>
          <w:rFonts w:ascii="Arial" w:hAnsi="Arial" w:cs="Arial"/>
          <w:sz w:val="22"/>
          <w:szCs w:val="22"/>
          <w:lang w:val="it-CH"/>
        </w:rPr>
      </w:pP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2"/>
          <w:lang w:eastAsia="de-CH"/>
        </w:rPr>
      </w:pPr>
      <w:r w:rsidRPr="00A64B7E">
        <w:rPr>
          <w:rFonts w:ascii="Arial" w:eastAsia="Times New Roman" w:hAnsi="Arial" w:cs="Arial"/>
          <w:b/>
          <w:bCs/>
          <w:iCs/>
          <w:color w:val="auto"/>
          <w:szCs w:val="22"/>
          <w:lang w:eastAsia="de-CH"/>
        </w:rPr>
        <w:lastRenderedPageBreak/>
        <w:t>Articolo 7 – Istanza decisionale</w:t>
      </w:r>
    </w:p>
    <w:p w:rsidR="00A64B7E" w:rsidRPr="00A64B7E" w:rsidRDefault="00A64B7E" w:rsidP="00A64B7E">
      <w:pPr>
        <w:pStyle w:val="Listenabsatz"/>
        <w:numPr>
          <w:ilvl w:val="0"/>
          <w:numId w:val="45"/>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 xml:space="preserve">La decisione sulle proposte spetta al Segretariato della FST. </w:t>
      </w:r>
    </w:p>
    <w:p w:rsidR="00A64B7E" w:rsidRPr="00A64B7E" w:rsidRDefault="00A64B7E" w:rsidP="00A64B7E">
      <w:pPr>
        <w:pStyle w:val="Listenabsatz"/>
        <w:numPr>
          <w:ilvl w:val="0"/>
          <w:numId w:val="45"/>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In caso di rifiuto da parte della FCT/SF, e/o del Segretariato FST esiste il diritto di ricorso al Comitato corrispondente.</w:t>
      </w:r>
    </w:p>
    <w:p w:rsidR="00A64B7E" w:rsidRPr="00A64B7E" w:rsidRDefault="00A64B7E" w:rsidP="00A64B7E">
      <w:pPr>
        <w:pStyle w:val="Listenabsatz"/>
        <w:numPr>
          <w:ilvl w:val="0"/>
          <w:numId w:val="45"/>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 xml:space="preserve">Il comitato FST decide in ultima istanza. </w:t>
      </w: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2"/>
          <w:lang w:eastAsia="de-CH"/>
        </w:rPr>
      </w:pPr>
      <w:r w:rsidRPr="00A64B7E">
        <w:rPr>
          <w:rFonts w:ascii="Arial" w:eastAsia="Times New Roman" w:hAnsi="Arial" w:cs="Arial"/>
          <w:b/>
          <w:bCs/>
          <w:iCs/>
          <w:color w:val="auto"/>
          <w:szCs w:val="22"/>
          <w:lang w:eastAsia="de-CH"/>
        </w:rPr>
        <w:t>Articolo 8 – Eccezioni</w:t>
      </w:r>
    </w:p>
    <w:p w:rsidR="00A64B7E" w:rsidRPr="00A64B7E" w:rsidRDefault="00A64B7E" w:rsidP="00A64B7E">
      <w:pPr>
        <w:pStyle w:val="Listenabsatz"/>
        <w:numPr>
          <w:ilvl w:val="0"/>
          <w:numId w:val="46"/>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 xml:space="preserve">In casi particolarmente critici, Il Comitato FST è autorizzato a prendere una decisione che si distanzia dalle disposizioni delle presenti disposizioni. </w:t>
      </w:r>
    </w:p>
    <w:p w:rsidR="00A64B7E" w:rsidRDefault="00A64B7E" w:rsidP="00A64B7E">
      <w:pPr>
        <w:pStyle w:val="Listenabsatz"/>
        <w:numPr>
          <w:ilvl w:val="0"/>
          <w:numId w:val="46"/>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Il Comitato può inoltre attribuire una medaglia al merito a persone con meriti straordinari che non fanno parte di una società o di una Federazione.</w:t>
      </w:r>
    </w:p>
    <w:p w:rsidR="008845D5" w:rsidRPr="00A64B7E" w:rsidRDefault="008845D5" w:rsidP="008845D5">
      <w:pPr>
        <w:pStyle w:val="Listenabsatz"/>
        <w:spacing w:after="120" w:line="280" w:lineRule="exact"/>
        <w:ind w:left="360"/>
        <w:contextualSpacing w:val="0"/>
        <w:rPr>
          <w:rFonts w:ascii="Arial" w:hAnsi="Arial" w:cs="Arial"/>
          <w:sz w:val="22"/>
          <w:szCs w:val="22"/>
          <w:lang w:val="it-CH"/>
        </w:rPr>
      </w:pP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2"/>
          <w:lang w:eastAsia="de-CH"/>
        </w:rPr>
      </w:pPr>
      <w:r w:rsidRPr="00A64B7E">
        <w:rPr>
          <w:rFonts w:ascii="Arial" w:eastAsia="Times New Roman" w:hAnsi="Arial" w:cs="Arial"/>
          <w:b/>
          <w:bCs/>
          <w:iCs/>
          <w:color w:val="auto"/>
          <w:szCs w:val="22"/>
          <w:lang w:eastAsia="de-CH"/>
        </w:rPr>
        <w:t>Articolo 9 – Acquisizione delle medaglie</w:t>
      </w:r>
    </w:p>
    <w:p w:rsidR="00A64B7E" w:rsidRDefault="00A64B7E" w:rsidP="00A64B7E">
      <w:pPr>
        <w:rPr>
          <w:rFonts w:cs="Arial"/>
          <w:szCs w:val="22"/>
          <w:lang w:val="it-CH"/>
        </w:rPr>
      </w:pPr>
      <w:r w:rsidRPr="00A64B7E">
        <w:rPr>
          <w:rFonts w:cs="Arial"/>
          <w:szCs w:val="22"/>
          <w:lang w:val="it-CH"/>
        </w:rPr>
        <w:t>Il Segretariato FST si preoccupa di acquistare le medaglie al merito e fa eseguire le necessarie incisioni. I costi sono a carico della FST.</w:t>
      </w:r>
    </w:p>
    <w:p w:rsidR="008845D5" w:rsidRPr="00A64B7E" w:rsidRDefault="008845D5" w:rsidP="00A64B7E">
      <w:pPr>
        <w:rPr>
          <w:rFonts w:cs="Arial"/>
          <w:szCs w:val="22"/>
          <w:lang w:val="it-CH"/>
        </w:rPr>
      </w:pP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2"/>
          <w:lang w:eastAsia="de-CH"/>
        </w:rPr>
      </w:pPr>
      <w:r w:rsidRPr="00A64B7E">
        <w:rPr>
          <w:rFonts w:ascii="Arial" w:eastAsia="Times New Roman" w:hAnsi="Arial" w:cs="Arial"/>
          <w:b/>
          <w:bCs/>
          <w:iCs/>
          <w:color w:val="auto"/>
          <w:szCs w:val="22"/>
          <w:lang w:eastAsia="de-CH"/>
        </w:rPr>
        <w:t>Articolo 10 – Consegna delle medaglie</w:t>
      </w:r>
    </w:p>
    <w:p w:rsidR="00A64B7E" w:rsidRPr="00A64B7E" w:rsidRDefault="00A64B7E" w:rsidP="00A64B7E">
      <w:pPr>
        <w:pStyle w:val="Listenabsatz"/>
        <w:numPr>
          <w:ilvl w:val="0"/>
          <w:numId w:val="47"/>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Le medaglie al merito debitamente incise vengono inviate alle FCT/SF prima delle loro assemblee dei delegati da parte della Ditta incaricata di effettuare l’incisione. Devono essere attribuite agli aventi diritto in una cornice degna e festosa.</w:t>
      </w:r>
    </w:p>
    <w:p w:rsidR="00A64B7E" w:rsidRDefault="00A64B7E" w:rsidP="00A64B7E">
      <w:pPr>
        <w:pStyle w:val="Listenabsatz"/>
        <w:numPr>
          <w:ilvl w:val="0"/>
          <w:numId w:val="47"/>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La medaglia al merito viene consegnata una sola volta alla stessa persona.</w:t>
      </w:r>
    </w:p>
    <w:p w:rsidR="008845D5" w:rsidRPr="00A64B7E" w:rsidRDefault="008845D5" w:rsidP="008845D5">
      <w:pPr>
        <w:pStyle w:val="Listenabsatz"/>
        <w:spacing w:after="120" w:line="280" w:lineRule="exact"/>
        <w:ind w:left="360"/>
        <w:contextualSpacing w:val="0"/>
        <w:rPr>
          <w:rFonts w:ascii="Arial" w:hAnsi="Arial" w:cs="Arial"/>
          <w:sz w:val="22"/>
          <w:szCs w:val="22"/>
          <w:lang w:val="it-CH"/>
        </w:rPr>
      </w:pPr>
    </w:p>
    <w:p w:rsidR="00A64B7E" w:rsidRPr="00A64B7E" w:rsidRDefault="00A64B7E" w:rsidP="00A64B7E">
      <w:pPr>
        <w:pStyle w:val="berschrift5"/>
        <w:keepLines w:val="0"/>
        <w:tabs>
          <w:tab w:val="num" w:pos="360"/>
        </w:tabs>
        <w:spacing w:before="240" w:after="120" w:line="300" w:lineRule="exact"/>
        <w:ind w:left="360" w:right="169" w:hanging="360"/>
        <w:rPr>
          <w:rFonts w:ascii="Arial" w:eastAsia="Times New Roman" w:hAnsi="Arial" w:cs="Arial"/>
          <w:b/>
          <w:bCs/>
          <w:iCs/>
          <w:color w:val="auto"/>
          <w:szCs w:val="22"/>
          <w:lang w:eastAsia="de-CH"/>
        </w:rPr>
      </w:pPr>
      <w:r w:rsidRPr="00A64B7E">
        <w:rPr>
          <w:rFonts w:ascii="Arial" w:eastAsia="Times New Roman" w:hAnsi="Arial" w:cs="Arial"/>
          <w:b/>
          <w:bCs/>
          <w:iCs/>
          <w:color w:val="auto"/>
          <w:szCs w:val="22"/>
          <w:lang w:eastAsia="de-CH"/>
        </w:rPr>
        <w:t>Articolo 11 – Disposizioni finali</w:t>
      </w:r>
    </w:p>
    <w:p w:rsidR="00A64B7E" w:rsidRPr="00A64B7E" w:rsidRDefault="00A64B7E" w:rsidP="00A64B7E">
      <w:pPr>
        <w:pStyle w:val="Listenabsatz"/>
        <w:numPr>
          <w:ilvl w:val="0"/>
          <w:numId w:val="48"/>
        </w:numPr>
        <w:spacing w:after="120" w:line="280" w:lineRule="exact"/>
        <w:contextualSpacing w:val="0"/>
        <w:rPr>
          <w:rFonts w:ascii="Arial" w:hAnsi="Arial" w:cs="Arial"/>
          <w:sz w:val="22"/>
          <w:szCs w:val="22"/>
          <w:lang w:val="it-CH"/>
        </w:rPr>
      </w:pPr>
      <w:r w:rsidRPr="00A64B7E">
        <w:rPr>
          <w:rFonts w:ascii="Arial" w:hAnsi="Arial" w:cs="Arial"/>
          <w:sz w:val="22"/>
          <w:szCs w:val="22"/>
          <w:lang w:val="it-CH"/>
        </w:rPr>
        <w:t>Queste “Disposizioni” sostituiscono tutti i regolamenti precedenti, in particolare la versione del 22 settembre 2008.</w:t>
      </w:r>
    </w:p>
    <w:p w:rsidR="00A64B7E" w:rsidRPr="00A64B7E" w:rsidRDefault="00A64B7E" w:rsidP="00A64B7E">
      <w:pPr>
        <w:numPr>
          <w:ilvl w:val="0"/>
          <w:numId w:val="48"/>
        </w:numPr>
        <w:spacing w:after="120" w:line="320" w:lineRule="exact"/>
        <w:rPr>
          <w:rFonts w:cs="Arial"/>
          <w:szCs w:val="22"/>
          <w:lang w:val="it-CH"/>
        </w:rPr>
      </w:pPr>
      <w:r w:rsidRPr="00A64B7E">
        <w:rPr>
          <w:rFonts w:cs="Arial"/>
          <w:szCs w:val="22"/>
          <w:lang w:val="it-CH"/>
        </w:rPr>
        <w:t xml:space="preserve">Il comitato ha ratificato queste direttive il 10 dicembre 2015 con validità dal 1.1.2016. </w:t>
      </w:r>
    </w:p>
    <w:p w:rsidR="00A64B7E" w:rsidRPr="00A64B7E" w:rsidRDefault="00A64B7E" w:rsidP="00A64B7E">
      <w:pPr>
        <w:numPr>
          <w:ilvl w:val="0"/>
          <w:numId w:val="48"/>
        </w:numPr>
        <w:spacing w:after="120" w:line="320" w:lineRule="exact"/>
        <w:rPr>
          <w:rFonts w:cs="Arial"/>
          <w:szCs w:val="22"/>
          <w:lang w:val="it-CH"/>
        </w:rPr>
      </w:pPr>
      <w:r w:rsidRPr="00A64B7E">
        <w:rPr>
          <w:rFonts w:cs="Arial"/>
          <w:szCs w:val="22"/>
          <w:lang w:val="it-CH"/>
        </w:rPr>
        <w:t>Ricorsi pendenti saranno evasi sulla base di queste disposizioni.</w:t>
      </w:r>
    </w:p>
    <w:p w:rsidR="00A64B7E" w:rsidRPr="00A64B7E" w:rsidRDefault="00A64B7E" w:rsidP="00A64B7E">
      <w:pPr>
        <w:rPr>
          <w:rFonts w:cs="Arial"/>
          <w:szCs w:val="22"/>
          <w:lang w:val="it-CH"/>
        </w:rPr>
      </w:pPr>
    </w:p>
    <w:p w:rsidR="00A64B7E" w:rsidRPr="00A64B7E" w:rsidRDefault="00A64B7E" w:rsidP="00A64B7E">
      <w:pPr>
        <w:rPr>
          <w:rFonts w:cs="Arial"/>
          <w:szCs w:val="22"/>
          <w:lang w:val="it-CH"/>
        </w:rPr>
      </w:pPr>
    </w:p>
    <w:p w:rsidR="00A64B7E" w:rsidRPr="00A64B7E" w:rsidRDefault="00A64B7E" w:rsidP="00A64B7E">
      <w:pPr>
        <w:pStyle w:val="berschrift3"/>
        <w:spacing w:line="300" w:lineRule="exact"/>
        <w:ind w:left="357" w:right="170"/>
        <w:rPr>
          <w:rFonts w:ascii="Arial" w:hAnsi="Arial" w:cs="Arial"/>
          <w:b/>
          <w:iCs/>
          <w:caps/>
          <w:color w:val="auto"/>
          <w:sz w:val="22"/>
          <w:szCs w:val="22"/>
          <w:lang w:val="fr-CH" w:eastAsia="de-CH"/>
        </w:rPr>
      </w:pPr>
      <w:r w:rsidRPr="00A64B7E">
        <w:rPr>
          <w:rFonts w:ascii="Arial" w:hAnsi="Arial" w:cs="Arial"/>
          <w:b/>
          <w:iCs/>
          <w:caps/>
          <w:color w:val="auto"/>
          <w:sz w:val="22"/>
          <w:szCs w:val="22"/>
          <w:lang w:val="fr-CH" w:eastAsia="de-CH"/>
        </w:rPr>
        <w:t>FEDERAZIONE SPORTIVA SVIZZERA DI TIRO</w:t>
      </w:r>
    </w:p>
    <w:p w:rsidR="00A64B7E" w:rsidRPr="00A64B7E" w:rsidRDefault="00A64B7E" w:rsidP="00A64B7E">
      <w:pPr>
        <w:rPr>
          <w:rFonts w:cs="Arial"/>
          <w:szCs w:val="22"/>
          <w:lang w:val="it-CH"/>
        </w:rPr>
      </w:pPr>
    </w:p>
    <w:p w:rsidR="00A64B7E" w:rsidRPr="00A64B7E" w:rsidRDefault="00A64B7E" w:rsidP="00A64B7E">
      <w:pPr>
        <w:rPr>
          <w:rFonts w:cs="Arial"/>
          <w:szCs w:val="22"/>
          <w:lang w:val="it-CH"/>
        </w:rPr>
      </w:pPr>
    </w:p>
    <w:p w:rsidR="00A64B7E" w:rsidRPr="00A64B7E" w:rsidRDefault="00A64B7E" w:rsidP="00A64B7E">
      <w:pPr>
        <w:ind w:firstLine="357"/>
        <w:rPr>
          <w:rFonts w:cs="Arial"/>
          <w:szCs w:val="22"/>
          <w:lang w:val="it-CH"/>
        </w:rPr>
      </w:pPr>
      <w:r w:rsidRPr="00A64B7E">
        <w:rPr>
          <w:rFonts w:cs="Arial"/>
          <w:szCs w:val="22"/>
          <w:lang w:val="fr-CH"/>
        </w:rPr>
        <w:t>Dora Andres</w:t>
      </w:r>
      <w:r w:rsidRPr="00A64B7E">
        <w:rPr>
          <w:rFonts w:cs="Arial"/>
          <w:szCs w:val="22"/>
          <w:lang w:val="it-CH"/>
        </w:rPr>
        <w:t xml:space="preserve"> </w:t>
      </w:r>
      <w:r w:rsidRPr="00A64B7E">
        <w:rPr>
          <w:rFonts w:cs="Arial"/>
          <w:szCs w:val="22"/>
          <w:lang w:val="it-CH"/>
        </w:rPr>
        <w:tab/>
      </w:r>
      <w:r w:rsidRPr="00A64B7E">
        <w:rPr>
          <w:rFonts w:cs="Arial"/>
          <w:szCs w:val="22"/>
          <w:lang w:val="it-CH"/>
        </w:rPr>
        <w:tab/>
      </w:r>
      <w:r w:rsidRPr="00A64B7E">
        <w:rPr>
          <w:rFonts w:cs="Arial"/>
          <w:szCs w:val="22"/>
          <w:lang w:val="fr-CH"/>
        </w:rPr>
        <w:t>Marcel Benz</w:t>
      </w:r>
    </w:p>
    <w:p w:rsidR="00A64B7E" w:rsidRPr="00A64B7E" w:rsidRDefault="00A64B7E" w:rsidP="00A64B7E">
      <w:pPr>
        <w:ind w:firstLine="284"/>
        <w:rPr>
          <w:rFonts w:cs="Arial"/>
          <w:szCs w:val="22"/>
          <w:lang w:val="it-CH"/>
        </w:rPr>
      </w:pPr>
      <w:r w:rsidRPr="00A64B7E">
        <w:rPr>
          <w:rFonts w:cs="Arial"/>
          <w:szCs w:val="22"/>
          <w:lang w:val="it-CH"/>
        </w:rPr>
        <w:t xml:space="preserve"> Presidentessa</w:t>
      </w:r>
      <w:r w:rsidRPr="00A64B7E">
        <w:rPr>
          <w:rFonts w:cs="Arial"/>
          <w:szCs w:val="22"/>
          <w:lang w:val="it-CH"/>
        </w:rPr>
        <w:tab/>
      </w:r>
      <w:r w:rsidRPr="00A64B7E">
        <w:rPr>
          <w:rFonts w:cs="Arial"/>
          <w:szCs w:val="22"/>
          <w:lang w:val="it-CH"/>
        </w:rPr>
        <w:tab/>
        <w:t>Direttore</w:t>
      </w:r>
    </w:p>
    <w:p w:rsidR="00DC277B" w:rsidRPr="00A64B7E" w:rsidRDefault="00DC277B" w:rsidP="00A64B7E">
      <w:pPr>
        <w:spacing w:line="300" w:lineRule="exact"/>
        <w:rPr>
          <w:rFonts w:cs="Arial"/>
          <w:szCs w:val="22"/>
        </w:rPr>
      </w:pPr>
    </w:p>
    <w:sectPr w:rsidR="00DC277B" w:rsidRPr="00A64B7E" w:rsidSect="0074444C">
      <w:headerReference w:type="default" r:id="rId8"/>
      <w:footerReference w:type="even" r:id="rId9"/>
      <w:footerReference w:type="default" r:id="rId10"/>
      <w:headerReference w:type="first" r:id="rId11"/>
      <w:footerReference w:type="first" r:id="rId12"/>
      <w:pgSz w:w="11907" w:h="16840" w:code="9"/>
      <w:pgMar w:top="1559" w:right="1134" w:bottom="992" w:left="1418" w:header="680" w:footer="60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249" w:rsidRDefault="001F0249">
      <w:r>
        <w:separator/>
      </w:r>
    </w:p>
  </w:endnote>
  <w:endnote w:type="continuationSeparator" w:id="0">
    <w:p w:rsidR="001F0249" w:rsidRDefault="001F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E04" w:rsidRDefault="00AF3E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F3E04" w:rsidRDefault="00AF3E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63" w:rsidRDefault="00B03C63" w:rsidP="00B03C63"/>
  <w:p w:rsidR="00B03C63" w:rsidRPr="00731529" w:rsidRDefault="00B03C63" w:rsidP="00B03C63">
    <w:pPr>
      <w:pStyle w:val="Fuzeile"/>
      <w:pBdr>
        <w:top w:val="single" w:sz="4" w:space="1" w:color="auto"/>
      </w:pBdr>
      <w:tabs>
        <w:tab w:val="clear" w:pos="4536"/>
        <w:tab w:val="clear" w:pos="9072"/>
        <w:tab w:val="center" w:pos="4820"/>
      </w:tabs>
      <w:rPr>
        <w:sz w:val="16"/>
        <w:szCs w:val="16"/>
      </w:rPr>
    </w:pPr>
    <w:r>
      <w:rPr>
        <w:sz w:val="16"/>
        <w:szCs w:val="16"/>
      </w:rPr>
      <w:tab/>
    </w:r>
    <w:r w:rsidRPr="00731529">
      <w:rPr>
        <w:sz w:val="16"/>
        <w:szCs w:val="16"/>
      </w:rPr>
      <w:fldChar w:fldCharType="begin"/>
    </w:r>
    <w:r w:rsidRPr="00731529">
      <w:rPr>
        <w:sz w:val="16"/>
        <w:szCs w:val="16"/>
      </w:rPr>
      <w:instrText xml:space="preserve"> DOCPROPERTY  Hauptkapitel </w:instrText>
    </w:r>
    <w:r w:rsidRPr="00731529">
      <w:rPr>
        <w:sz w:val="16"/>
        <w:szCs w:val="16"/>
      </w:rPr>
      <w:fldChar w:fldCharType="separate"/>
    </w:r>
    <w:r w:rsidR="002C683A">
      <w:rPr>
        <w:sz w:val="16"/>
        <w:szCs w:val="16"/>
      </w:rPr>
      <w:t>1 Management</w:t>
    </w:r>
    <w:r w:rsidRPr="00731529">
      <w:rPr>
        <w:sz w:val="16"/>
        <w:szCs w:val="16"/>
      </w:rPr>
      <w:fldChar w:fldCharType="end"/>
    </w:r>
  </w:p>
  <w:p w:rsidR="00B03C63" w:rsidRDefault="00B03C63" w:rsidP="0074444C">
    <w:pPr>
      <w:pStyle w:val="Fuzeile"/>
      <w:pBdr>
        <w:top w:val="single" w:sz="4" w:space="1" w:color="auto"/>
      </w:pBdr>
      <w:tabs>
        <w:tab w:val="clear" w:pos="4536"/>
        <w:tab w:val="clear" w:pos="9072"/>
        <w:tab w:val="left" w:pos="1985"/>
        <w:tab w:val="left" w:pos="3402"/>
        <w:tab w:val="left" w:pos="5103"/>
        <w:tab w:val="left" w:pos="6521"/>
        <w:tab w:val="right" w:pos="9355"/>
      </w:tabs>
      <w:rPr>
        <w:rStyle w:val="Seitenzahl"/>
        <w:sz w:val="16"/>
        <w:szCs w:val="16"/>
      </w:rPr>
    </w:pPr>
    <w:r w:rsidRPr="00731529">
      <w:rPr>
        <w:sz w:val="16"/>
        <w:szCs w:val="16"/>
      </w:rPr>
      <w:fldChar w:fldCharType="begin"/>
    </w:r>
    <w:r w:rsidRPr="00731529">
      <w:rPr>
        <w:sz w:val="16"/>
        <w:szCs w:val="16"/>
      </w:rPr>
      <w:instrText xml:space="preserve"> DOCPROPERTY  DokNummer </w:instrText>
    </w:r>
    <w:r w:rsidRPr="00731529">
      <w:rPr>
        <w:sz w:val="16"/>
        <w:szCs w:val="16"/>
      </w:rPr>
      <w:fldChar w:fldCharType="separate"/>
    </w:r>
    <w:r w:rsidR="002C683A">
      <w:rPr>
        <w:sz w:val="16"/>
        <w:szCs w:val="16"/>
      </w:rPr>
      <w:t>DOK 1.10.2201 i</w:t>
    </w:r>
    <w:r w:rsidRPr="00731529">
      <w:rPr>
        <w:sz w:val="16"/>
        <w:szCs w:val="16"/>
      </w:rPr>
      <w:fldChar w:fldCharType="end"/>
    </w:r>
    <w:r>
      <w:rPr>
        <w:sz w:val="16"/>
        <w:szCs w:val="16"/>
      </w:rPr>
      <w:tab/>
      <w:t>E</w:t>
    </w:r>
    <w:r w:rsidRPr="00731529">
      <w:rPr>
        <w:sz w:val="16"/>
        <w:szCs w:val="16"/>
      </w:rPr>
      <w:t xml:space="preserve">rstellt: </w:t>
    </w:r>
    <w:r w:rsidRPr="00731529">
      <w:rPr>
        <w:sz w:val="16"/>
        <w:szCs w:val="16"/>
      </w:rPr>
      <w:fldChar w:fldCharType="begin"/>
    </w:r>
    <w:r w:rsidRPr="00731529">
      <w:rPr>
        <w:sz w:val="16"/>
        <w:szCs w:val="16"/>
      </w:rPr>
      <w:instrText xml:space="preserve"> DOCPROPERTY  erstellt </w:instrText>
    </w:r>
    <w:r w:rsidRPr="00731529">
      <w:rPr>
        <w:sz w:val="16"/>
        <w:szCs w:val="16"/>
      </w:rPr>
      <w:fldChar w:fldCharType="separate"/>
    </w:r>
    <w:r w:rsidR="002C683A">
      <w:rPr>
        <w:sz w:val="16"/>
        <w:szCs w:val="16"/>
      </w:rPr>
      <w:t>CSCH</w:t>
    </w:r>
    <w:r w:rsidRPr="00731529">
      <w:rPr>
        <w:sz w:val="16"/>
        <w:szCs w:val="16"/>
      </w:rPr>
      <w:fldChar w:fldCharType="end"/>
    </w:r>
    <w:r>
      <w:rPr>
        <w:sz w:val="16"/>
        <w:szCs w:val="16"/>
      </w:rPr>
      <w:tab/>
      <w:t>Freigabe</w:t>
    </w:r>
    <w:r w:rsidRPr="00731529">
      <w:rPr>
        <w:sz w:val="16"/>
        <w:szCs w:val="16"/>
      </w:rPr>
      <w:t xml:space="preserve">: </w:t>
    </w:r>
    <w:r w:rsidRPr="00731529">
      <w:rPr>
        <w:sz w:val="16"/>
        <w:szCs w:val="16"/>
      </w:rPr>
      <w:fldChar w:fldCharType="begin"/>
    </w:r>
    <w:r w:rsidRPr="00731529">
      <w:rPr>
        <w:sz w:val="16"/>
        <w:szCs w:val="16"/>
      </w:rPr>
      <w:instrText xml:space="preserve"> DOCPROPERTY  genehmigt </w:instrText>
    </w:r>
    <w:r w:rsidRPr="00731529">
      <w:rPr>
        <w:sz w:val="16"/>
        <w:szCs w:val="16"/>
      </w:rPr>
      <w:fldChar w:fldCharType="separate"/>
    </w:r>
    <w:r w:rsidR="002C683A">
      <w:rPr>
        <w:sz w:val="16"/>
        <w:szCs w:val="16"/>
      </w:rPr>
      <w:t>CSCH</w:t>
    </w:r>
    <w:r w:rsidRPr="00731529">
      <w:rPr>
        <w:sz w:val="16"/>
        <w:szCs w:val="16"/>
      </w:rPr>
      <w:fldChar w:fldCharType="end"/>
    </w:r>
    <w:r>
      <w:rPr>
        <w:sz w:val="16"/>
        <w:szCs w:val="16"/>
      </w:rPr>
      <w:tab/>
    </w:r>
    <w:r w:rsidRPr="00731529">
      <w:rPr>
        <w:sz w:val="16"/>
        <w:szCs w:val="16"/>
      </w:rPr>
      <w:t>Rev</w:t>
    </w:r>
    <w:r>
      <w:rPr>
        <w:sz w:val="16"/>
        <w:szCs w:val="16"/>
      </w:rPr>
      <w:t>-Nr:</w:t>
    </w:r>
    <w:r w:rsidRPr="00731529">
      <w:rPr>
        <w:sz w:val="16"/>
        <w:szCs w:val="16"/>
      </w:rPr>
      <w:t xml:space="preserve"> </w:t>
    </w:r>
    <w:r w:rsidRPr="00731529">
      <w:rPr>
        <w:sz w:val="16"/>
        <w:szCs w:val="16"/>
      </w:rPr>
      <w:fldChar w:fldCharType="begin"/>
    </w:r>
    <w:r w:rsidRPr="00731529">
      <w:rPr>
        <w:sz w:val="16"/>
        <w:szCs w:val="16"/>
      </w:rPr>
      <w:instrText xml:space="preserve"> DOCPROPERTY  Revisionsnummer </w:instrText>
    </w:r>
    <w:r w:rsidRPr="00731529">
      <w:rPr>
        <w:sz w:val="16"/>
        <w:szCs w:val="16"/>
      </w:rPr>
      <w:fldChar w:fldCharType="separate"/>
    </w:r>
    <w:r w:rsidR="002C683A">
      <w:rPr>
        <w:sz w:val="16"/>
        <w:szCs w:val="16"/>
      </w:rPr>
      <w:t>1</w:t>
    </w:r>
    <w:r w:rsidRPr="00731529">
      <w:rPr>
        <w:sz w:val="16"/>
        <w:szCs w:val="16"/>
      </w:rPr>
      <w:fldChar w:fldCharType="end"/>
    </w:r>
    <w:r>
      <w:rPr>
        <w:sz w:val="16"/>
        <w:szCs w:val="16"/>
      </w:rPr>
      <w:tab/>
      <w:t xml:space="preserve">Rev-Datum: </w:t>
    </w:r>
    <w:r w:rsidRPr="00731529">
      <w:rPr>
        <w:sz w:val="16"/>
        <w:szCs w:val="16"/>
      </w:rPr>
      <w:fldChar w:fldCharType="begin"/>
    </w:r>
    <w:r w:rsidRPr="00731529">
      <w:rPr>
        <w:sz w:val="16"/>
        <w:szCs w:val="16"/>
      </w:rPr>
      <w:instrText xml:space="preserve"> DOCPROPERTY  Revisionsdatum </w:instrText>
    </w:r>
    <w:r w:rsidRPr="00731529">
      <w:rPr>
        <w:sz w:val="16"/>
        <w:szCs w:val="16"/>
      </w:rPr>
      <w:fldChar w:fldCharType="separate"/>
    </w:r>
    <w:r w:rsidR="002C683A">
      <w:rPr>
        <w:sz w:val="16"/>
        <w:szCs w:val="16"/>
      </w:rPr>
      <w:t>20.01.2020</w:t>
    </w:r>
    <w:r w:rsidRPr="00731529">
      <w:rPr>
        <w:sz w:val="16"/>
        <w:szCs w:val="16"/>
      </w:rPr>
      <w:fldChar w:fldCharType="end"/>
    </w:r>
    <w:r>
      <w:rPr>
        <w:sz w:val="16"/>
        <w:szCs w:val="16"/>
      </w:rPr>
      <w:tab/>
    </w:r>
    <w:r w:rsidRPr="00731529">
      <w:rPr>
        <w:sz w:val="16"/>
        <w:szCs w:val="16"/>
      </w:rPr>
      <w:t xml:space="preserve">Seite </w:t>
    </w:r>
    <w:r w:rsidRPr="00731529">
      <w:rPr>
        <w:sz w:val="16"/>
        <w:szCs w:val="16"/>
      </w:rPr>
      <w:fldChar w:fldCharType="begin"/>
    </w:r>
    <w:r w:rsidRPr="00731529">
      <w:rPr>
        <w:sz w:val="16"/>
        <w:szCs w:val="16"/>
      </w:rPr>
      <w:instrText xml:space="preserve"> PAGE </w:instrText>
    </w:r>
    <w:r w:rsidRPr="00731529">
      <w:rPr>
        <w:sz w:val="16"/>
        <w:szCs w:val="16"/>
      </w:rPr>
      <w:fldChar w:fldCharType="separate"/>
    </w:r>
    <w:r w:rsidR="00267E4C">
      <w:rPr>
        <w:noProof/>
        <w:sz w:val="16"/>
        <w:szCs w:val="16"/>
      </w:rPr>
      <w:t>3</w:t>
    </w:r>
    <w:r w:rsidRPr="00731529">
      <w:rPr>
        <w:sz w:val="16"/>
        <w:szCs w:val="16"/>
      </w:rPr>
      <w:fldChar w:fldCharType="end"/>
    </w:r>
    <w:r w:rsidRPr="00731529">
      <w:rPr>
        <w:sz w:val="16"/>
        <w:szCs w:val="16"/>
      </w:rPr>
      <w:t xml:space="preserve"> / </w:t>
    </w:r>
    <w:r w:rsidRPr="00731529">
      <w:rPr>
        <w:rStyle w:val="Seitenzahl"/>
        <w:sz w:val="16"/>
        <w:szCs w:val="16"/>
      </w:rPr>
      <w:fldChar w:fldCharType="begin"/>
    </w:r>
    <w:r w:rsidRPr="00731529">
      <w:rPr>
        <w:rStyle w:val="Seitenzahl"/>
        <w:sz w:val="16"/>
        <w:szCs w:val="16"/>
      </w:rPr>
      <w:instrText xml:space="preserve"> NUMPAGES </w:instrText>
    </w:r>
    <w:r w:rsidRPr="00731529">
      <w:rPr>
        <w:rStyle w:val="Seitenzahl"/>
        <w:sz w:val="16"/>
        <w:szCs w:val="16"/>
      </w:rPr>
      <w:fldChar w:fldCharType="separate"/>
    </w:r>
    <w:r w:rsidR="00267E4C">
      <w:rPr>
        <w:rStyle w:val="Seitenzahl"/>
        <w:noProof/>
        <w:sz w:val="16"/>
        <w:szCs w:val="16"/>
      </w:rPr>
      <w:t>3</w:t>
    </w:r>
    <w:r w:rsidRPr="00731529">
      <w:rPr>
        <w:rStyle w:val="Seitenzahl"/>
        <w:sz w:val="16"/>
        <w:szCs w:val="16"/>
      </w:rPr>
      <w:fldChar w:fldCharType="end"/>
    </w:r>
  </w:p>
  <w:p w:rsidR="00A2556F" w:rsidRPr="00B03C63" w:rsidRDefault="00B03C63" w:rsidP="00B03C63">
    <w:pPr>
      <w:pStyle w:val="Fuzeile"/>
      <w:pBdr>
        <w:top w:val="single" w:sz="4" w:space="1" w:color="auto"/>
      </w:pBdr>
      <w:tabs>
        <w:tab w:val="clear" w:pos="4536"/>
        <w:tab w:val="clear" w:pos="9072"/>
        <w:tab w:val="left" w:pos="1985"/>
        <w:tab w:val="left" w:pos="3402"/>
        <w:tab w:val="left" w:pos="5103"/>
        <w:tab w:val="left" w:pos="6946"/>
        <w:tab w:val="right" w:pos="10205"/>
      </w:tabs>
    </w:pPr>
    <w:r>
      <w:rPr>
        <w:sz w:val="16"/>
        <w:szCs w:val="16"/>
      </w:rPr>
      <w:t xml:space="preserve">Dok. Status: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E6" w:rsidRDefault="00B338E6" w:rsidP="00B338E6"/>
  <w:p w:rsidR="00B338E6" w:rsidRPr="00731529" w:rsidRDefault="00B338E6" w:rsidP="00B338E6">
    <w:pPr>
      <w:pStyle w:val="Fuzeile"/>
      <w:pBdr>
        <w:top w:val="single" w:sz="4" w:space="1" w:color="auto"/>
      </w:pBdr>
      <w:tabs>
        <w:tab w:val="clear" w:pos="4536"/>
        <w:tab w:val="clear" w:pos="9072"/>
        <w:tab w:val="center" w:pos="4820"/>
      </w:tabs>
      <w:rPr>
        <w:sz w:val="16"/>
        <w:szCs w:val="16"/>
      </w:rPr>
    </w:pPr>
    <w:r>
      <w:rPr>
        <w:sz w:val="16"/>
        <w:szCs w:val="16"/>
      </w:rPr>
      <w:tab/>
    </w:r>
    <w:r w:rsidRPr="00731529">
      <w:rPr>
        <w:sz w:val="16"/>
        <w:szCs w:val="16"/>
      </w:rPr>
      <w:fldChar w:fldCharType="begin"/>
    </w:r>
    <w:r w:rsidRPr="00731529">
      <w:rPr>
        <w:sz w:val="16"/>
        <w:szCs w:val="16"/>
      </w:rPr>
      <w:instrText xml:space="preserve"> DOCPROPERTY  Hauptkapitel </w:instrText>
    </w:r>
    <w:r w:rsidRPr="00731529">
      <w:rPr>
        <w:sz w:val="16"/>
        <w:szCs w:val="16"/>
      </w:rPr>
      <w:fldChar w:fldCharType="separate"/>
    </w:r>
    <w:r w:rsidR="002C683A">
      <w:rPr>
        <w:sz w:val="16"/>
        <w:szCs w:val="16"/>
      </w:rPr>
      <w:t>1 Management</w:t>
    </w:r>
    <w:r w:rsidRPr="00731529">
      <w:rPr>
        <w:sz w:val="16"/>
        <w:szCs w:val="16"/>
      </w:rPr>
      <w:fldChar w:fldCharType="end"/>
    </w:r>
  </w:p>
  <w:p w:rsidR="00B338E6" w:rsidRDefault="00B338E6" w:rsidP="00651E65">
    <w:pPr>
      <w:pStyle w:val="Fuzeile"/>
      <w:pBdr>
        <w:top w:val="single" w:sz="4" w:space="1" w:color="auto"/>
      </w:pBdr>
      <w:tabs>
        <w:tab w:val="clear" w:pos="4536"/>
        <w:tab w:val="clear" w:pos="9072"/>
        <w:tab w:val="left" w:pos="1985"/>
        <w:tab w:val="left" w:pos="3402"/>
        <w:tab w:val="left" w:pos="5103"/>
        <w:tab w:val="left" w:pos="6521"/>
        <w:tab w:val="right" w:pos="9355"/>
      </w:tabs>
      <w:rPr>
        <w:rStyle w:val="Seitenzahl"/>
        <w:sz w:val="16"/>
        <w:szCs w:val="16"/>
      </w:rPr>
    </w:pPr>
    <w:r w:rsidRPr="00731529">
      <w:rPr>
        <w:sz w:val="16"/>
        <w:szCs w:val="16"/>
      </w:rPr>
      <w:fldChar w:fldCharType="begin"/>
    </w:r>
    <w:r w:rsidRPr="00731529">
      <w:rPr>
        <w:sz w:val="16"/>
        <w:szCs w:val="16"/>
      </w:rPr>
      <w:instrText xml:space="preserve"> DOCPROPERTY  DokNummer </w:instrText>
    </w:r>
    <w:r w:rsidRPr="00731529">
      <w:rPr>
        <w:sz w:val="16"/>
        <w:szCs w:val="16"/>
      </w:rPr>
      <w:fldChar w:fldCharType="separate"/>
    </w:r>
    <w:r w:rsidR="002C683A">
      <w:rPr>
        <w:sz w:val="16"/>
        <w:szCs w:val="16"/>
      </w:rPr>
      <w:t>DOK 1.10.2201 i</w:t>
    </w:r>
    <w:r w:rsidRPr="00731529">
      <w:rPr>
        <w:sz w:val="16"/>
        <w:szCs w:val="16"/>
      </w:rPr>
      <w:fldChar w:fldCharType="end"/>
    </w:r>
    <w:r>
      <w:rPr>
        <w:sz w:val="16"/>
        <w:szCs w:val="16"/>
      </w:rPr>
      <w:tab/>
      <w:t>E</w:t>
    </w:r>
    <w:r w:rsidRPr="00731529">
      <w:rPr>
        <w:sz w:val="16"/>
        <w:szCs w:val="16"/>
      </w:rPr>
      <w:t xml:space="preserve">rstellt: </w:t>
    </w:r>
    <w:r w:rsidRPr="00731529">
      <w:rPr>
        <w:sz w:val="16"/>
        <w:szCs w:val="16"/>
      </w:rPr>
      <w:fldChar w:fldCharType="begin"/>
    </w:r>
    <w:r w:rsidRPr="00731529">
      <w:rPr>
        <w:sz w:val="16"/>
        <w:szCs w:val="16"/>
      </w:rPr>
      <w:instrText xml:space="preserve"> DOCPROPERTY  erstellt </w:instrText>
    </w:r>
    <w:r w:rsidRPr="00731529">
      <w:rPr>
        <w:sz w:val="16"/>
        <w:szCs w:val="16"/>
      </w:rPr>
      <w:fldChar w:fldCharType="separate"/>
    </w:r>
    <w:r w:rsidR="002C683A">
      <w:rPr>
        <w:sz w:val="16"/>
        <w:szCs w:val="16"/>
      </w:rPr>
      <w:t>CSCH</w:t>
    </w:r>
    <w:r w:rsidRPr="00731529">
      <w:rPr>
        <w:sz w:val="16"/>
        <w:szCs w:val="16"/>
      </w:rPr>
      <w:fldChar w:fldCharType="end"/>
    </w:r>
    <w:r>
      <w:rPr>
        <w:sz w:val="16"/>
        <w:szCs w:val="16"/>
      </w:rPr>
      <w:tab/>
      <w:t>Freigabe</w:t>
    </w:r>
    <w:r w:rsidRPr="00731529">
      <w:rPr>
        <w:sz w:val="16"/>
        <w:szCs w:val="16"/>
      </w:rPr>
      <w:t xml:space="preserve">: </w:t>
    </w:r>
    <w:r w:rsidRPr="00731529">
      <w:rPr>
        <w:sz w:val="16"/>
        <w:szCs w:val="16"/>
      </w:rPr>
      <w:fldChar w:fldCharType="begin"/>
    </w:r>
    <w:r w:rsidRPr="00731529">
      <w:rPr>
        <w:sz w:val="16"/>
        <w:szCs w:val="16"/>
      </w:rPr>
      <w:instrText xml:space="preserve"> DOCPROPERTY  genehmigt </w:instrText>
    </w:r>
    <w:r w:rsidRPr="00731529">
      <w:rPr>
        <w:sz w:val="16"/>
        <w:szCs w:val="16"/>
      </w:rPr>
      <w:fldChar w:fldCharType="separate"/>
    </w:r>
    <w:r w:rsidR="002C683A">
      <w:rPr>
        <w:sz w:val="16"/>
        <w:szCs w:val="16"/>
      </w:rPr>
      <w:t>CSCH</w:t>
    </w:r>
    <w:r w:rsidRPr="00731529">
      <w:rPr>
        <w:sz w:val="16"/>
        <w:szCs w:val="16"/>
      </w:rPr>
      <w:fldChar w:fldCharType="end"/>
    </w:r>
    <w:r>
      <w:rPr>
        <w:sz w:val="16"/>
        <w:szCs w:val="16"/>
      </w:rPr>
      <w:tab/>
    </w:r>
    <w:r w:rsidRPr="00731529">
      <w:rPr>
        <w:sz w:val="16"/>
        <w:szCs w:val="16"/>
      </w:rPr>
      <w:t>Rev</w:t>
    </w:r>
    <w:r>
      <w:rPr>
        <w:sz w:val="16"/>
        <w:szCs w:val="16"/>
      </w:rPr>
      <w:t>-Nr:</w:t>
    </w:r>
    <w:r w:rsidRPr="00731529">
      <w:rPr>
        <w:sz w:val="16"/>
        <w:szCs w:val="16"/>
      </w:rPr>
      <w:t xml:space="preserve"> </w:t>
    </w:r>
    <w:r w:rsidRPr="00731529">
      <w:rPr>
        <w:sz w:val="16"/>
        <w:szCs w:val="16"/>
      </w:rPr>
      <w:fldChar w:fldCharType="begin"/>
    </w:r>
    <w:r w:rsidRPr="00731529">
      <w:rPr>
        <w:sz w:val="16"/>
        <w:szCs w:val="16"/>
      </w:rPr>
      <w:instrText xml:space="preserve"> DOCPROPERTY  Revisionsnummer </w:instrText>
    </w:r>
    <w:r w:rsidRPr="00731529">
      <w:rPr>
        <w:sz w:val="16"/>
        <w:szCs w:val="16"/>
      </w:rPr>
      <w:fldChar w:fldCharType="separate"/>
    </w:r>
    <w:r w:rsidR="002C683A">
      <w:rPr>
        <w:sz w:val="16"/>
        <w:szCs w:val="16"/>
      </w:rPr>
      <w:t>1</w:t>
    </w:r>
    <w:r w:rsidRPr="00731529">
      <w:rPr>
        <w:sz w:val="16"/>
        <w:szCs w:val="16"/>
      </w:rPr>
      <w:fldChar w:fldCharType="end"/>
    </w:r>
    <w:r>
      <w:rPr>
        <w:sz w:val="16"/>
        <w:szCs w:val="16"/>
      </w:rPr>
      <w:tab/>
      <w:t xml:space="preserve">Rev-Datum: </w:t>
    </w:r>
    <w:r w:rsidRPr="00731529">
      <w:rPr>
        <w:sz w:val="16"/>
        <w:szCs w:val="16"/>
      </w:rPr>
      <w:fldChar w:fldCharType="begin"/>
    </w:r>
    <w:r w:rsidRPr="00731529">
      <w:rPr>
        <w:sz w:val="16"/>
        <w:szCs w:val="16"/>
      </w:rPr>
      <w:instrText xml:space="preserve"> DOCPROPERTY  Revisionsdatum </w:instrText>
    </w:r>
    <w:r w:rsidRPr="00731529">
      <w:rPr>
        <w:sz w:val="16"/>
        <w:szCs w:val="16"/>
      </w:rPr>
      <w:fldChar w:fldCharType="separate"/>
    </w:r>
    <w:r w:rsidR="002C683A">
      <w:rPr>
        <w:sz w:val="16"/>
        <w:szCs w:val="16"/>
      </w:rPr>
      <w:t>20.01.2020</w:t>
    </w:r>
    <w:r w:rsidRPr="00731529">
      <w:rPr>
        <w:sz w:val="16"/>
        <w:szCs w:val="16"/>
      </w:rPr>
      <w:fldChar w:fldCharType="end"/>
    </w:r>
    <w:r>
      <w:rPr>
        <w:sz w:val="16"/>
        <w:szCs w:val="16"/>
      </w:rPr>
      <w:tab/>
    </w:r>
    <w:r w:rsidRPr="00731529">
      <w:rPr>
        <w:sz w:val="16"/>
        <w:szCs w:val="16"/>
      </w:rPr>
      <w:t xml:space="preserve">Seite </w:t>
    </w:r>
    <w:r w:rsidRPr="00731529">
      <w:rPr>
        <w:sz w:val="16"/>
        <w:szCs w:val="16"/>
      </w:rPr>
      <w:fldChar w:fldCharType="begin"/>
    </w:r>
    <w:r w:rsidRPr="00731529">
      <w:rPr>
        <w:sz w:val="16"/>
        <w:szCs w:val="16"/>
      </w:rPr>
      <w:instrText xml:space="preserve"> PAGE </w:instrText>
    </w:r>
    <w:r w:rsidRPr="00731529">
      <w:rPr>
        <w:sz w:val="16"/>
        <w:szCs w:val="16"/>
      </w:rPr>
      <w:fldChar w:fldCharType="separate"/>
    </w:r>
    <w:r w:rsidR="00267E4C">
      <w:rPr>
        <w:noProof/>
        <w:sz w:val="16"/>
        <w:szCs w:val="16"/>
      </w:rPr>
      <w:t>1</w:t>
    </w:r>
    <w:r w:rsidRPr="00731529">
      <w:rPr>
        <w:sz w:val="16"/>
        <w:szCs w:val="16"/>
      </w:rPr>
      <w:fldChar w:fldCharType="end"/>
    </w:r>
    <w:r w:rsidRPr="00731529">
      <w:rPr>
        <w:sz w:val="16"/>
        <w:szCs w:val="16"/>
      </w:rPr>
      <w:t xml:space="preserve"> / </w:t>
    </w:r>
    <w:r w:rsidRPr="00731529">
      <w:rPr>
        <w:rStyle w:val="Seitenzahl"/>
        <w:sz w:val="16"/>
        <w:szCs w:val="16"/>
      </w:rPr>
      <w:fldChar w:fldCharType="begin"/>
    </w:r>
    <w:r w:rsidRPr="00731529">
      <w:rPr>
        <w:rStyle w:val="Seitenzahl"/>
        <w:sz w:val="16"/>
        <w:szCs w:val="16"/>
      </w:rPr>
      <w:instrText xml:space="preserve"> NUMPAGES </w:instrText>
    </w:r>
    <w:r w:rsidRPr="00731529">
      <w:rPr>
        <w:rStyle w:val="Seitenzahl"/>
        <w:sz w:val="16"/>
        <w:szCs w:val="16"/>
      </w:rPr>
      <w:fldChar w:fldCharType="separate"/>
    </w:r>
    <w:r w:rsidR="00267E4C">
      <w:rPr>
        <w:rStyle w:val="Seitenzahl"/>
        <w:noProof/>
        <w:sz w:val="16"/>
        <w:szCs w:val="16"/>
      </w:rPr>
      <w:t>1</w:t>
    </w:r>
    <w:r w:rsidRPr="00731529">
      <w:rPr>
        <w:rStyle w:val="Seitenzahl"/>
        <w:sz w:val="16"/>
        <w:szCs w:val="16"/>
      </w:rPr>
      <w:fldChar w:fldCharType="end"/>
    </w:r>
  </w:p>
  <w:p w:rsidR="00C40ADF" w:rsidRPr="00B338E6" w:rsidRDefault="009D61F8" w:rsidP="009D61F8">
    <w:pPr>
      <w:pStyle w:val="Fuzeile"/>
      <w:pBdr>
        <w:top w:val="single" w:sz="4" w:space="1" w:color="auto"/>
      </w:pBdr>
      <w:tabs>
        <w:tab w:val="clear" w:pos="4536"/>
        <w:tab w:val="clear" w:pos="9072"/>
        <w:tab w:val="left" w:pos="1985"/>
        <w:tab w:val="left" w:pos="3402"/>
        <w:tab w:val="left" w:pos="5103"/>
        <w:tab w:val="left" w:pos="6946"/>
        <w:tab w:val="right" w:pos="10205"/>
      </w:tabs>
    </w:pPr>
    <w:r>
      <w:rPr>
        <w:sz w:val="16"/>
        <w:szCs w:val="16"/>
      </w:rPr>
      <w:t>Dok. Status</w:t>
    </w:r>
    <w:r w:rsidR="00B03C63">
      <w:rPr>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249" w:rsidRDefault="001F0249">
      <w:r>
        <w:separator/>
      </w:r>
    </w:p>
  </w:footnote>
  <w:footnote w:type="continuationSeparator" w:id="0">
    <w:p w:rsidR="001F0249" w:rsidRDefault="001F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029" w:rsidRDefault="00252029" w:rsidP="00AB033B">
    <w:pPr>
      <w:tabs>
        <w:tab w:val="right" w:pos="9214"/>
      </w:tabs>
      <w:rPr>
        <w:rFonts w:cs="Arial"/>
      </w:rPr>
    </w:pPr>
    <w:r>
      <w:rPr>
        <w:rFonts w:cs="Arial"/>
      </w:rPr>
      <w:t>SWISS SHOOTING</w:t>
    </w:r>
    <w:r>
      <w:rPr>
        <w:rFonts w:cs="Arial"/>
      </w:rPr>
      <w:tab/>
    </w:r>
    <w:r w:rsidRPr="004B6C42">
      <w:rPr>
        <w:rFonts w:cs="Arial"/>
      </w:rPr>
      <w:fldChar w:fldCharType="begin"/>
    </w:r>
    <w:r w:rsidRPr="004B6C42">
      <w:rPr>
        <w:rFonts w:cs="Arial"/>
      </w:rPr>
      <w:instrText xml:space="preserve"> DOCPROPERTY  Bezeichnung </w:instrText>
    </w:r>
    <w:r w:rsidRPr="004B6C42">
      <w:rPr>
        <w:rFonts w:cs="Arial"/>
      </w:rPr>
      <w:fldChar w:fldCharType="separate"/>
    </w:r>
    <w:r w:rsidR="002C683A">
      <w:rPr>
        <w:rFonts w:cs="Arial"/>
      </w:rPr>
      <w:t>Dosposizione medaglia al merito</w:t>
    </w:r>
    <w:r w:rsidRPr="004B6C42">
      <w:rPr>
        <w:rFonts w:cs="Arial"/>
      </w:rPr>
      <w:fldChar w:fldCharType="end"/>
    </w:r>
  </w:p>
  <w:p w:rsidR="00252029" w:rsidRDefault="00252029" w:rsidP="00252029">
    <w:pPr>
      <w:tabs>
        <w:tab w:val="center" w:pos="5103"/>
        <w:tab w:val="right" w:pos="9923"/>
        <w:tab w:val="right" w:pos="10206"/>
      </w:tabs>
      <w:rPr>
        <w:sz w:val="16"/>
        <w:szCs w:val="16"/>
      </w:rPr>
    </w:pPr>
  </w:p>
  <w:p w:rsidR="00632A0D" w:rsidRPr="00252029" w:rsidRDefault="00252029" w:rsidP="00252029">
    <w:pPr>
      <w:tabs>
        <w:tab w:val="center" w:pos="5103"/>
        <w:tab w:val="right" w:pos="9923"/>
        <w:tab w:val="right" w:pos="10206"/>
      </w:tabs>
      <w:rPr>
        <w:sz w:val="16"/>
        <w:szCs w:val="16"/>
      </w:rPr>
    </w:pPr>
    <w:r>
      <w:rPr>
        <w:noProof/>
        <w:sz w:val="16"/>
        <w:szCs w:val="16"/>
        <w:lang w:eastAsia="de-CH"/>
      </w:rPr>
      <mc:AlternateContent>
        <mc:Choice Requires="wps">
          <w:drawing>
            <wp:anchor distT="0" distB="0" distL="114300" distR="114300" simplePos="0" relativeHeight="251658752" behindDoc="0" locked="0" layoutInCell="1" allowOverlap="1" wp14:anchorId="344DF823" wp14:editId="2E35393F">
              <wp:simplePos x="0" y="0"/>
              <wp:positionH relativeFrom="column">
                <wp:posOffset>13970</wp:posOffset>
              </wp:positionH>
              <wp:positionV relativeFrom="paragraph">
                <wp:posOffset>14605</wp:posOffset>
              </wp:positionV>
              <wp:extent cx="5940000" cy="0"/>
              <wp:effectExtent l="0" t="0" r="22860" b="19050"/>
              <wp:wrapNone/>
              <wp:docPr id="1" name="Gerader Verbinder 1"/>
              <wp:cNvGraphicFramePr/>
              <a:graphic xmlns:a="http://schemas.openxmlformats.org/drawingml/2006/main">
                <a:graphicData uri="http://schemas.microsoft.com/office/word/2010/wordprocessingShape">
                  <wps:wsp>
                    <wps:cNvCnPr/>
                    <wps:spPr>
                      <a:xfrm>
                        <a:off x="0" y="0"/>
                        <a:ext cx="5940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AABDCB" id="Gerader Verbinder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15pt" to="46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R1xwEAAPYDAAAOAAAAZHJzL2Uyb0RvYy54bWysU02P0zAQvSPxHyzfqdMVIIia7mFXuxcE&#10;FV931xk3Fv7S2DTpv2fstOkKEEKIHByPPe/NvJnx5nZylh0Bkwm+4+tVwxl4FXrjDx3/8vnhxRvO&#10;Upa+lzZ46PgJEr/dPn+2GWMLN2EItgdkROJTO8aODznHVoikBnAyrUIET5c6oJOZTDyIHuVI7M6K&#10;m6Z5LcaAfcSgICU6vZ8v+bbyaw0qf9A6QWa245RbrivWdV9Wsd3I9oAyDkad05D/kIWTxlPQhepe&#10;Zsm+o/mFyhmFIQWdVyo4EbQ2CqoGUrNuflLzaZARqhYqTopLmdL/o1XvjztkpqfecealoxY9AsrS&#10;lK+Ae+PLbl3KNMbUkved3+HZSnGHRfOk0ZU/qWFTLe1pKS1MmSk6fPX2ZUMfZ+pyJ67AiCk/QnCs&#10;bDpujS+qZSuP71KmYOR6cSnH1pc1BWv6B2NtNcq8wJ1FdpTU6TzVlAn3xIusghRFyJx63eWThZn1&#10;I2iqBCW7rtHrDF45+28XTuvJs0A0RV9AzZ9BZ98CgzqXfwtcvGvE4PMCdMYH/F3Uq3w9+19Uz1qL&#10;7H3oT7WRtRw0XLXK54dQpvepXeHX57r9AQAA//8DAFBLAwQUAAYACAAAACEAwsYxutoAAAAFAQAA&#10;DwAAAGRycy9kb3ducmV2LnhtbEyOMU/DMBSEdyT+g/WQ2KhDikIJcSqEYEEsCR1gc+PXOCJ+TmOn&#10;Cf+eBwtMp9Od7r5iu7henHAMnScF16sEBFLjTUetgt3b89UGRIiajO49oYIvDLAtz88KnRs/U4Wn&#10;OraCRyjkWoGNccilDI1Fp8PKD0icHfzodGQ7ttKMeuZx18s0STLpdEf8YPWAjxabz3pyCl6Or2F3&#10;k1VP1ftxU88fh8m2HpW6vFge7kFEXOJfGX7wGR1KZtr7iUwQvYI05SLLGgSnd+vbDMT+18uykP/p&#10;y28AAAD//wMAUEsBAi0AFAAGAAgAAAAhALaDOJL+AAAA4QEAABMAAAAAAAAAAAAAAAAAAAAAAFtD&#10;b250ZW50X1R5cGVzXS54bWxQSwECLQAUAAYACAAAACEAOP0h/9YAAACUAQAACwAAAAAAAAAAAAAA&#10;AAAvAQAAX3JlbHMvLnJlbHNQSwECLQAUAAYACAAAACEApZSkdccBAAD2AwAADgAAAAAAAAAAAAAA&#10;AAAuAgAAZHJzL2Uyb0RvYy54bWxQSwECLQAUAAYACAAAACEAwsYxutoAAAAFAQAADwAAAAAAAAAA&#10;AAAAAAAhBAAAZHJzL2Rvd25yZXYueG1sUEsFBgAAAAAEAAQA8wAAACgFA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DF" w:rsidRDefault="009121E6" w:rsidP="00C34B6B">
    <w:pPr>
      <w:pStyle w:val="Kopfzeile"/>
      <w:tabs>
        <w:tab w:val="clear" w:pos="4536"/>
        <w:tab w:val="clear" w:pos="9072"/>
        <w:tab w:val="center" w:pos="5245"/>
        <w:tab w:val="right" w:pos="9923"/>
      </w:tabs>
      <w:spacing w:after="60"/>
      <w:rPr>
        <w:rStyle w:val="Seitenzahl"/>
      </w:rPr>
    </w:pPr>
    <w:r>
      <w:rPr>
        <w:noProof/>
        <w:lang w:eastAsia="de-CH"/>
      </w:rPr>
      <w:drawing>
        <wp:inline distT="0" distB="0" distL="0" distR="0" wp14:anchorId="0A538867" wp14:editId="41A4801B">
          <wp:extent cx="5760720" cy="7340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_Briefkopf_schwarz_Pixel-für-Word.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34060"/>
                  </a:xfrm>
                  <a:prstGeom prst="rect">
                    <a:avLst/>
                  </a:prstGeom>
                </pic:spPr>
              </pic:pic>
            </a:graphicData>
          </a:graphic>
        </wp:inline>
      </w:drawing>
    </w:r>
  </w:p>
  <w:p w:rsidR="00DC277B" w:rsidRDefault="002C683A" w:rsidP="00533656">
    <w:pPr>
      <w:pStyle w:val="RGLTitelKopfzeile"/>
    </w:pPr>
    <w:r>
      <w:fldChar w:fldCharType="begin"/>
    </w:r>
    <w:r>
      <w:instrText xml:space="preserve"> DOCPROPERTY  Bezeichnung  \* MERGEFORMAT </w:instrText>
    </w:r>
    <w:r>
      <w:fldChar w:fldCharType="separate"/>
    </w:r>
    <w:r>
      <w:t>Dosposizione medaglia al merito</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66"/>
    <w:multiLevelType w:val="hybridMultilevel"/>
    <w:tmpl w:val="9E5E049E"/>
    <w:lvl w:ilvl="0" w:tplc="979CD1D0">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0AA19AE"/>
    <w:multiLevelType w:val="hybridMultilevel"/>
    <w:tmpl w:val="DE8C28C8"/>
    <w:lvl w:ilvl="0" w:tplc="0807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0471014E"/>
    <w:multiLevelType w:val="hybridMultilevel"/>
    <w:tmpl w:val="A0A66B50"/>
    <w:lvl w:ilvl="0" w:tplc="681A2F72">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6EC3A6D"/>
    <w:multiLevelType w:val="hybridMultilevel"/>
    <w:tmpl w:val="4B50BD98"/>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 w15:restartNumberingAfterBreak="0">
    <w:nsid w:val="09287A4B"/>
    <w:multiLevelType w:val="hybridMultilevel"/>
    <w:tmpl w:val="9E5E049E"/>
    <w:lvl w:ilvl="0" w:tplc="979CD1D0">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E2D188E"/>
    <w:multiLevelType w:val="hybridMultilevel"/>
    <w:tmpl w:val="5A7CD85C"/>
    <w:lvl w:ilvl="0" w:tplc="08070017">
      <w:start w:val="1"/>
      <w:numFmt w:val="lowerLetter"/>
      <w:lvlText w:val="%1)"/>
      <w:lvlJc w:val="left"/>
      <w:pPr>
        <w:ind w:left="1856" w:hanging="360"/>
      </w:pPr>
    </w:lvl>
    <w:lvl w:ilvl="1" w:tplc="100C0019">
      <w:start w:val="1"/>
      <w:numFmt w:val="lowerLetter"/>
      <w:lvlText w:val="%2."/>
      <w:lvlJc w:val="left"/>
      <w:pPr>
        <w:ind w:left="2576" w:hanging="360"/>
      </w:pPr>
    </w:lvl>
    <w:lvl w:ilvl="2" w:tplc="100C001B">
      <w:start w:val="1"/>
      <w:numFmt w:val="lowerRoman"/>
      <w:lvlText w:val="%3."/>
      <w:lvlJc w:val="right"/>
      <w:pPr>
        <w:ind w:left="3296" w:hanging="180"/>
      </w:pPr>
    </w:lvl>
    <w:lvl w:ilvl="3" w:tplc="100C000F">
      <w:start w:val="1"/>
      <w:numFmt w:val="decimal"/>
      <w:lvlText w:val="%4."/>
      <w:lvlJc w:val="left"/>
      <w:pPr>
        <w:ind w:left="4016" w:hanging="360"/>
      </w:pPr>
    </w:lvl>
    <w:lvl w:ilvl="4" w:tplc="100C0019">
      <w:start w:val="1"/>
      <w:numFmt w:val="lowerLetter"/>
      <w:lvlText w:val="%5."/>
      <w:lvlJc w:val="left"/>
      <w:pPr>
        <w:ind w:left="4736" w:hanging="360"/>
      </w:pPr>
    </w:lvl>
    <w:lvl w:ilvl="5" w:tplc="100C001B">
      <w:start w:val="1"/>
      <w:numFmt w:val="lowerRoman"/>
      <w:lvlText w:val="%6."/>
      <w:lvlJc w:val="right"/>
      <w:pPr>
        <w:ind w:left="5456" w:hanging="180"/>
      </w:pPr>
    </w:lvl>
    <w:lvl w:ilvl="6" w:tplc="100C000F">
      <w:start w:val="1"/>
      <w:numFmt w:val="decimal"/>
      <w:lvlText w:val="%7."/>
      <w:lvlJc w:val="left"/>
      <w:pPr>
        <w:ind w:left="6176" w:hanging="360"/>
      </w:pPr>
    </w:lvl>
    <w:lvl w:ilvl="7" w:tplc="100C0019">
      <w:start w:val="1"/>
      <w:numFmt w:val="lowerLetter"/>
      <w:lvlText w:val="%8."/>
      <w:lvlJc w:val="left"/>
      <w:pPr>
        <w:ind w:left="6896" w:hanging="360"/>
      </w:pPr>
    </w:lvl>
    <w:lvl w:ilvl="8" w:tplc="100C001B">
      <w:start w:val="1"/>
      <w:numFmt w:val="lowerRoman"/>
      <w:lvlText w:val="%9."/>
      <w:lvlJc w:val="right"/>
      <w:pPr>
        <w:ind w:left="7616" w:hanging="180"/>
      </w:pPr>
    </w:lvl>
  </w:abstractNum>
  <w:abstractNum w:abstractNumId="6" w15:restartNumberingAfterBreak="0">
    <w:nsid w:val="0FDD458C"/>
    <w:multiLevelType w:val="hybridMultilevel"/>
    <w:tmpl w:val="37AE9F10"/>
    <w:lvl w:ilvl="0" w:tplc="9AD8DB30">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4861D57"/>
    <w:multiLevelType w:val="hybridMultilevel"/>
    <w:tmpl w:val="8F9A8A7C"/>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8" w15:restartNumberingAfterBreak="0">
    <w:nsid w:val="173F0DB0"/>
    <w:multiLevelType w:val="hybridMultilevel"/>
    <w:tmpl w:val="95DA5EEA"/>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9" w15:restartNumberingAfterBreak="0">
    <w:nsid w:val="19AC0607"/>
    <w:multiLevelType w:val="hybridMultilevel"/>
    <w:tmpl w:val="E9260D24"/>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0" w15:restartNumberingAfterBreak="0">
    <w:nsid w:val="1A42025A"/>
    <w:multiLevelType w:val="hybridMultilevel"/>
    <w:tmpl w:val="D20A5B84"/>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1" w15:restartNumberingAfterBreak="0">
    <w:nsid w:val="1D9F08FC"/>
    <w:multiLevelType w:val="hybridMultilevel"/>
    <w:tmpl w:val="CFB25A26"/>
    <w:lvl w:ilvl="0" w:tplc="08070017">
      <w:start w:val="1"/>
      <w:numFmt w:val="lowerLetter"/>
      <w:lvlText w:val="%1)"/>
      <w:lvlJc w:val="left"/>
      <w:pPr>
        <w:ind w:left="1117" w:hanging="360"/>
      </w:pPr>
    </w:lvl>
    <w:lvl w:ilvl="1" w:tplc="100C0019">
      <w:start w:val="1"/>
      <w:numFmt w:val="lowerLetter"/>
      <w:lvlText w:val="%2."/>
      <w:lvlJc w:val="left"/>
      <w:pPr>
        <w:ind w:left="1837" w:hanging="360"/>
      </w:pPr>
    </w:lvl>
    <w:lvl w:ilvl="2" w:tplc="100C001B">
      <w:start w:val="1"/>
      <w:numFmt w:val="lowerRoman"/>
      <w:lvlText w:val="%3."/>
      <w:lvlJc w:val="right"/>
      <w:pPr>
        <w:ind w:left="2557" w:hanging="180"/>
      </w:pPr>
    </w:lvl>
    <w:lvl w:ilvl="3" w:tplc="100C000F">
      <w:start w:val="1"/>
      <w:numFmt w:val="decimal"/>
      <w:lvlText w:val="%4."/>
      <w:lvlJc w:val="left"/>
      <w:pPr>
        <w:ind w:left="3277" w:hanging="360"/>
      </w:pPr>
    </w:lvl>
    <w:lvl w:ilvl="4" w:tplc="100C0019">
      <w:start w:val="1"/>
      <w:numFmt w:val="lowerLetter"/>
      <w:lvlText w:val="%5."/>
      <w:lvlJc w:val="left"/>
      <w:pPr>
        <w:ind w:left="3997" w:hanging="360"/>
      </w:pPr>
    </w:lvl>
    <w:lvl w:ilvl="5" w:tplc="100C001B">
      <w:start w:val="1"/>
      <w:numFmt w:val="lowerRoman"/>
      <w:lvlText w:val="%6."/>
      <w:lvlJc w:val="right"/>
      <w:pPr>
        <w:ind w:left="4717" w:hanging="180"/>
      </w:pPr>
    </w:lvl>
    <w:lvl w:ilvl="6" w:tplc="100C000F">
      <w:start w:val="1"/>
      <w:numFmt w:val="decimal"/>
      <w:lvlText w:val="%7."/>
      <w:lvlJc w:val="left"/>
      <w:pPr>
        <w:ind w:left="5437" w:hanging="360"/>
      </w:pPr>
    </w:lvl>
    <w:lvl w:ilvl="7" w:tplc="100C0019">
      <w:start w:val="1"/>
      <w:numFmt w:val="lowerLetter"/>
      <w:lvlText w:val="%8."/>
      <w:lvlJc w:val="left"/>
      <w:pPr>
        <w:ind w:left="6157" w:hanging="360"/>
      </w:pPr>
    </w:lvl>
    <w:lvl w:ilvl="8" w:tplc="100C001B">
      <w:start w:val="1"/>
      <w:numFmt w:val="lowerRoman"/>
      <w:lvlText w:val="%9."/>
      <w:lvlJc w:val="right"/>
      <w:pPr>
        <w:ind w:left="6877" w:hanging="180"/>
      </w:pPr>
    </w:lvl>
  </w:abstractNum>
  <w:abstractNum w:abstractNumId="12" w15:restartNumberingAfterBreak="0">
    <w:nsid w:val="1EE56B45"/>
    <w:multiLevelType w:val="hybridMultilevel"/>
    <w:tmpl w:val="20328A24"/>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3" w15:restartNumberingAfterBreak="0">
    <w:nsid w:val="23AB1A6C"/>
    <w:multiLevelType w:val="hybridMultilevel"/>
    <w:tmpl w:val="91B0744A"/>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4" w15:restartNumberingAfterBreak="0">
    <w:nsid w:val="254A5010"/>
    <w:multiLevelType w:val="hybridMultilevel"/>
    <w:tmpl w:val="138C5118"/>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5" w15:restartNumberingAfterBreak="0">
    <w:nsid w:val="2D695CAF"/>
    <w:multiLevelType w:val="hybridMultilevel"/>
    <w:tmpl w:val="DF905416"/>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6" w15:restartNumberingAfterBreak="0">
    <w:nsid w:val="2F004589"/>
    <w:multiLevelType w:val="multilevel"/>
    <w:tmpl w:val="6AC2FE82"/>
    <w:numStyleLink w:val="RglUebrschriften"/>
  </w:abstractNum>
  <w:abstractNum w:abstractNumId="17" w15:restartNumberingAfterBreak="0">
    <w:nsid w:val="2F9F35D9"/>
    <w:multiLevelType w:val="hybridMultilevel"/>
    <w:tmpl w:val="0BC4CB1E"/>
    <w:lvl w:ilvl="0" w:tplc="0807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8" w15:restartNumberingAfterBreak="0">
    <w:nsid w:val="2FA761B5"/>
    <w:multiLevelType w:val="hybridMultilevel"/>
    <w:tmpl w:val="70282C36"/>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9" w15:restartNumberingAfterBreak="0">
    <w:nsid w:val="30196269"/>
    <w:multiLevelType w:val="hybridMultilevel"/>
    <w:tmpl w:val="267003CE"/>
    <w:lvl w:ilvl="0" w:tplc="D0E68866">
      <w:start w:val="1"/>
      <w:numFmt w:val="upperRoman"/>
      <w:lvlText w:val="%1."/>
      <w:lvlJc w:val="left"/>
      <w:pPr>
        <w:ind w:left="5966" w:hanging="720"/>
      </w:pPr>
    </w:lvl>
    <w:lvl w:ilvl="1" w:tplc="100C0019">
      <w:start w:val="1"/>
      <w:numFmt w:val="lowerLetter"/>
      <w:lvlText w:val="%2."/>
      <w:lvlJc w:val="left"/>
      <w:pPr>
        <w:ind w:left="4625" w:hanging="360"/>
      </w:pPr>
    </w:lvl>
    <w:lvl w:ilvl="2" w:tplc="100C001B">
      <w:start w:val="1"/>
      <w:numFmt w:val="lowerRoman"/>
      <w:lvlText w:val="%3."/>
      <w:lvlJc w:val="right"/>
      <w:pPr>
        <w:ind w:left="5345" w:hanging="180"/>
      </w:pPr>
    </w:lvl>
    <w:lvl w:ilvl="3" w:tplc="100C000F">
      <w:start w:val="1"/>
      <w:numFmt w:val="decimal"/>
      <w:lvlText w:val="%4."/>
      <w:lvlJc w:val="left"/>
      <w:pPr>
        <w:ind w:left="6065" w:hanging="360"/>
      </w:pPr>
    </w:lvl>
    <w:lvl w:ilvl="4" w:tplc="100C0019">
      <w:start w:val="1"/>
      <w:numFmt w:val="lowerLetter"/>
      <w:lvlText w:val="%5."/>
      <w:lvlJc w:val="left"/>
      <w:pPr>
        <w:ind w:left="6785" w:hanging="360"/>
      </w:pPr>
    </w:lvl>
    <w:lvl w:ilvl="5" w:tplc="100C001B">
      <w:start w:val="1"/>
      <w:numFmt w:val="lowerRoman"/>
      <w:lvlText w:val="%6."/>
      <w:lvlJc w:val="right"/>
      <w:pPr>
        <w:ind w:left="7505" w:hanging="180"/>
      </w:pPr>
    </w:lvl>
    <w:lvl w:ilvl="6" w:tplc="100C000F">
      <w:start w:val="1"/>
      <w:numFmt w:val="decimal"/>
      <w:lvlText w:val="%7."/>
      <w:lvlJc w:val="left"/>
      <w:pPr>
        <w:ind w:left="8225" w:hanging="360"/>
      </w:pPr>
    </w:lvl>
    <w:lvl w:ilvl="7" w:tplc="100C0019">
      <w:start w:val="1"/>
      <w:numFmt w:val="lowerLetter"/>
      <w:lvlText w:val="%8."/>
      <w:lvlJc w:val="left"/>
      <w:pPr>
        <w:ind w:left="8945" w:hanging="360"/>
      </w:pPr>
    </w:lvl>
    <w:lvl w:ilvl="8" w:tplc="100C001B">
      <w:start w:val="1"/>
      <w:numFmt w:val="lowerRoman"/>
      <w:lvlText w:val="%9."/>
      <w:lvlJc w:val="right"/>
      <w:pPr>
        <w:ind w:left="9665" w:hanging="180"/>
      </w:pPr>
    </w:lvl>
  </w:abstractNum>
  <w:abstractNum w:abstractNumId="20" w15:restartNumberingAfterBreak="0">
    <w:nsid w:val="32245338"/>
    <w:multiLevelType w:val="hybridMultilevel"/>
    <w:tmpl w:val="BC34A248"/>
    <w:lvl w:ilvl="0" w:tplc="0807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1" w15:restartNumberingAfterBreak="0">
    <w:nsid w:val="33254DB7"/>
    <w:multiLevelType w:val="hybridMultilevel"/>
    <w:tmpl w:val="5E1A64DC"/>
    <w:lvl w:ilvl="0" w:tplc="A9407DA6">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35868C0"/>
    <w:multiLevelType w:val="hybridMultilevel"/>
    <w:tmpl w:val="9DCAF368"/>
    <w:lvl w:ilvl="0" w:tplc="9394F770">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347A630A"/>
    <w:multiLevelType w:val="hybridMultilevel"/>
    <w:tmpl w:val="5F3E2D22"/>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4" w15:restartNumberingAfterBreak="0">
    <w:nsid w:val="35AC49B0"/>
    <w:multiLevelType w:val="hybridMultilevel"/>
    <w:tmpl w:val="6A34A54A"/>
    <w:lvl w:ilvl="0" w:tplc="DA14BDF0">
      <w:start w:val="1"/>
      <w:numFmt w:val="decimal"/>
      <w:lvlText w:val="%1"/>
      <w:lvlJc w:val="left"/>
      <w:pPr>
        <w:ind w:left="720" w:hanging="360"/>
      </w:pPr>
      <w:rPr>
        <w:rFonts w:ascii="Arial" w:hAnsi="Arial" w:cs="Times New Roman" w:hint="default"/>
        <w:b w:val="0"/>
        <w:i w:val="0"/>
        <w:sz w:val="18"/>
        <w:vertAlign w:val="superscrip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15:restartNumberingAfterBreak="0">
    <w:nsid w:val="360819A1"/>
    <w:multiLevelType w:val="multilevel"/>
    <w:tmpl w:val="6AC2FE82"/>
    <w:styleLink w:val="RglUebrschriften"/>
    <w:lvl w:ilvl="0">
      <w:start w:val="1"/>
      <w:numFmt w:val="upperRoman"/>
      <w:pStyle w:val="RGLUeberschrift1"/>
      <w:lvlText w:val="%1. "/>
      <w:lvlJc w:val="left"/>
      <w:pPr>
        <w:ind w:left="425" w:hanging="425"/>
      </w:pPr>
      <w:rPr>
        <w:rFonts w:ascii="Arial" w:hAnsi="Arial" w:cs="Times New Roman" w:hint="default"/>
        <w:b/>
        <w:i w:val="0"/>
        <w:color w:val="auto"/>
        <w:sz w:val="32"/>
      </w:rPr>
    </w:lvl>
    <w:lvl w:ilvl="1">
      <w:start w:val="1"/>
      <w:numFmt w:val="decimal"/>
      <w:lvlRestart w:val="0"/>
      <w:pStyle w:val="RGLUeberschrift2"/>
      <w:lvlText w:val="Artikel %2 "/>
      <w:lvlJc w:val="left"/>
      <w:pPr>
        <w:ind w:left="425" w:hanging="425"/>
      </w:pPr>
      <w:rPr>
        <w:rFonts w:ascii="Arial" w:hAnsi="Arial" w:cs="Times New Roman" w:hint="default"/>
        <w:b/>
        <w:i w:val="0"/>
        <w:color w:val="auto"/>
        <w:sz w:val="22"/>
      </w:rPr>
    </w:lvl>
    <w:lvl w:ilvl="2">
      <w:start w:val="1"/>
      <w:numFmt w:val="decimal"/>
      <w:pStyle w:val="RGLUeberschrift3"/>
      <w:lvlText w:val="%3"/>
      <w:lvlJc w:val="left"/>
      <w:pPr>
        <w:ind w:left="425" w:hanging="425"/>
      </w:pPr>
      <w:rPr>
        <w:rFonts w:ascii="Arial" w:hAnsi="Arial" w:cs="Times New Roman" w:hint="default"/>
        <w:b w:val="0"/>
        <w:i w:val="0"/>
        <w:color w:val="auto"/>
        <w:sz w:val="24"/>
        <w:vertAlign w:val="superscript"/>
      </w:rPr>
    </w:lvl>
    <w:lvl w:ilvl="3">
      <w:start w:val="1"/>
      <w:numFmt w:val="lowerLetter"/>
      <w:pStyle w:val="RGLUeberschrift4"/>
      <w:lvlText w:val="%4) "/>
      <w:lvlJc w:val="left"/>
      <w:pPr>
        <w:ind w:left="851" w:hanging="426"/>
      </w:pPr>
      <w:rPr>
        <w:rFonts w:ascii="Arial" w:hAnsi="Arial" w:cs="Times New Roman" w:hint="default"/>
        <w:b w:val="0"/>
        <w:i w:val="0"/>
        <w:color w:val="auto"/>
        <w:sz w:val="22"/>
      </w:rPr>
    </w:lvl>
    <w:lvl w:ilvl="4">
      <w:start w:val="1"/>
      <w:numFmt w:val="bullet"/>
      <w:lvlText w:val=""/>
      <w:lvlJc w:val="left"/>
      <w:pPr>
        <w:ind w:left="425" w:hanging="425"/>
      </w:pPr>
      <w:rPr>
        <w:rFonts w:ascii="Symbol" w:hAnsi="Symbol" w:hint="default"/>
        <w:color w:val="auto"/>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6" w15:restartNumberingAfterBreak="0">
    <w:nsid w:val="38DD256D"/>
    <w:multiLevelType w:val="hybridMultilevel"/>
    <w:tmpl w:val="138C5118"/>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7" w15:restartNumberingAfterBreak="0">
    <w:nsid w:val="39B766FD"/>
    <w:multiLevelType w:val="hybridMultilevel"/>
    <w:tmpl w:val="6A54A374"/>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8" w15:restartNumberingAfterBreak="0">
    <w:nsid w:val="3ADE0E52"/>
    <w:multiLevelType w:val="hybridMultilevel"/>
    <w:tmpl w:val="36C0F10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392190"/>
    <w:multiLevelType w:val="hybridMultilevel"/>
    <w:tmpl w:val="86F49F7A"/>
    <w:lvl w:ilvl="0" w:tplc="0807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0" w15:restartNumberingAfterBreak="0">
    <w:nsid w:val="40A30174"/>
    <w:multiLevelType w:val="hybridMultilevel"/>
    <w:tmpl w:val="C5B405AC"/>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31" w15:restartNumberingAfterBreak="0">
    <w:nsid w:val="43A72239"/>
    <w:multiLevelType w:val="hybridMultilevel"/>
    <w:tmpl w:val="2DAEE55C"/>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32" w15:restartNumberingAfterBreak="0">
    <w:nsid w:val="498A6D6C"/>
    <w:multiLevelType w:val="hybridMultilevel"/>
    <w:tmpl w:val="2B2A5EE8"/>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33" w15:restartNumberingAfterBreak="0">
    <w:nsid w:val="4B885732"/>
    <w:multiLevelType w:val="hybridMultilevel"/>
    <w:tmpl w:val="681A2254"/>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34" w15:restartNumberingAfterBreak="0">
    <w:nsid w:val="4E8916F4"/>
    <w:multiLevelType w:val="hybridMultilevel"/>
    <w:tmpl w:val="86C4B6AE"/>
    <w:lvl w:ilvl="0" w:tplc="08090017">
      <w:start w:val="1"/>
      <w:numFmt w:val="lowerLetter"/>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A6221A"/>
    <w:multiLevelType w:val="hybridMultilevel"/>
    <w:tmpl w:val="04A81EA2"/>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36" w15:restartNumberingAfterBreak="0">
    <w:nsid w:val="56250443"/>
    <w:multiLevelType w:val="hybridMultilevel"/>
    <w:tmpl w:val="9698E8D2"/>
    <w:lvl w:ilvl="0" w:tplc="75E67714">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563731E7"/>
    <w:multiLevelType w:val="hybridMultilevel"/>
    <w:tmpl w:val="3AD2EB74"/>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38" w15:restartNumberingAfterBreak="0">
    <w:nsid w:val="5BA51731"/>
    <w:multiLevelType w:val="hybridMultilevel"/>
    <w:tmpl w:val="A6F0D9D2"/>
    <w:lvl w:ilvl="0" w:tplc="E99ED6BC">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5D803BA9"/>
    <w:multiLevelType w:val="hybridMultilevel"/>
    <w:tmpl w:val="6A54A374"/>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0" w15:restartNumberingAfterBreak="0">
    <w:nsid w:val="609F7727"/>
    <w:multiLevelType w:val="hybridMultilevel"/>
    <w:tmpl w:val="909ADB5A"/>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1" w15:restartNumberingAfterBreak="0">
    <w:nsid w:val="6676056D"/>
    <w:multiLevelType w:val="hybridMultilevel"/>
    <w:tmpl w:val="BC34A248"/>
    <w:lvl w:ilvl="0" w:tplc="08070017">
      <w:start w:val="1"/>
      <w:numFmt w:val="lowerLetter"/>
      <w:lvlText w:val="%1)"/>
      <w:lvlJc w:val="left"/>
      <w:pPr>
        <w:ind w:left="363" w:hanging="360"/>
      </w:p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42" w15:restartNumberingAfterBreak="0">
    <w:nsid w:val="6A7E3D9C"/>
    <w:multiLevelType w:val="hybridMultilevel"/>
    <w:tmpl w:val="B1C8B2D6"/>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3" w15:restartNumberingAfterBreak="0">
    <w:nsid w:val="76A31188"/>
    <w:multiLevelType w:val="hybridMultilevel"/>
    <w:tmpl w:val="909ADB5A"/>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4" w15:restartNumberingAfterBreak="0">
    <w:nsid w:val="79AF0BB4"/>
    <w:multiLevelType w:val="hybridMultilevel"/>
    <w:tmpl w:val="4C0CE256"/>
    <w:lvl w:ilvl="0" w:tplc="0807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5" w15:restartNumberingAfterBreak="0">
    <w:nsid w:val="79C84B57"/>
    <w:multiLevelType w:val="hybridMultilevel"/>
    <w:tmpl w:val="138C5118"/>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6" w15:restartNumberingAfterBreak="0">
    <w:nsid w:val="7C3F58EB"/>
    <w:multiLevelType w:val="hybridMultilevel"/>
    <w:tmpl w:val="53EAD184"/>
    <w:lvl w:ilvl="0" w:tplc="395AADC4">
      <w:start w:val="1"/>
      <w:numFmt w:val="decimal"/>
      <w:lvlText w:val="%1"/>
      <w:lvlJc w:val="left"/>
      <w:pPr>
        <w:ind w:left="360" w:hanging="360"/>
      </w:pPr>
      <w:rPr>
        <w:rFonts w:ascii="Arial" w:hAnsi="Arial" w:hint="default"/>
        <w:b w:val="0"/>
        <w:i w:val="0"/>
        <w:caps w:val="0"/>
        <w:strike w:val="0"/>
        <w:dstrike w:val="0"/>
        <w:vanish w:val="0"/>
        <w:sz w:val="20"/>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7" w15:restartNumberingAfterBreak="0">
    <w:nsid w:val="7DCB388B"/>
    <w:multiLevelType w:val="hybridMultilevel"/>
    <w:tmpl w:val="D204718A"/>
    <w:lvl w:ilvl="0" w:tplc="DA14BDF0">
      <w:start w:val="1"/>
      <w:numFmt w:val="decimal"/>
      <w:lvlText w:val="%1"/>
      <w:lvlJc w:val="left"/>
      <w:pPr>
        <w:ind w:left="360" w:hanging="360"/>
      </w:pPr>
      <w:rPr>
        <w:rFonts w:ascii="Arial" w:hAnsi="Arial" w:cs="Times New Roman" w:hint="default"/>
        <w:b w:val="0"/>
        <w:i w:val="0"/>
        <w:sz w:val="18"/>
        <w:vertAlign w:val="superscrip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num w:numId="1">
    <w:abstractNumId w:val="25"/>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8"/>
  </w:num>
  <w:num w:numId="40">
    <w:abstractNumId w:val="21"/>
  </w:num>
  <w:num w:numId="41">
    <w:abstractNumId w:val="0"/>
  </w:num>
  <w:num w:numId="42">
    <w:abstractNumId w:val="38"/>
  </w:num>
  <w:num w:numId="43">
    <w:abstractNumId w:val="36"/>
  </w:num>
  <w:num w:numId="44">
    <w:abstractNumId w:val="34"/>
  </w:num>
  <w:num w:numId="45">
    <w:abstractNumId w:val="46"/>
  </w:num>
  <w:num w:numId="46">
    <w:abstractNumId w:val="2"/>
  </w:num>
  <w:num w:numId="47">
    <w:abstractNumId w:val="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04"/>
    <w:rsid w:val="000D7CB7"/>
    <w:rsid w:val="000E02C6"/>
    <w:rsid w:val="001003F4"/>
    <w:rsid w:val="0012695F"/>
    <w:rsid w:val="00141611"/>
    <w:rsid w:val="0018368A"/>
    <w:rsid w:val="001E23BF"/>
    <w:rsid w:val="001F0249"/>
    <w:rsid w:val="001F7ECE"/>
    <w:rsid w:val="00225778"/>
    <w:rsid w:val="0024622D"/>
    <w:rsid w:val="00252029"/>
    <w:rsid w:val="00267E4C"/>
    <w:rsid w:val="00282044"/>
    <w:rsid w:val="002A0574"/>
    <w:rsid w:val="002A3A6F"/>
    <w:rsid w:val="002A766D"/>
    <w:rsid w:val="002C683A"/>
    <w:rsid w:val="00377AE2"/>
    <w:rsid w:val="003A28D3"/>
    <w:rsid w:val="003E5065"/>
    <w:rsid w:val="004041E8"/>
    <w:rsid w:val="00442CF2"/>
    <w:rsid w:val="00455CCE"/>
    <w:rsid w:val="004A4E2C"/>
    <w:rsid w:val="004A76C7"/>
    <w:rsid w:val="004D080E"/>
    <w:rsid w:val="005170BB"/>
    <w:rsid w:val="005308FD"/>
    <w:rsid w:val="00533656"/>
    <w:rsid w:val="00632A0D"/>
    <w:rsid w:val="00632DE8"/>
    <w:rsid w:val="006362AD"/>
    <w:rsid w:val="00637879"/>
    <w:rsid w:val="006477A2"/>
    <w:rsid w:val="00651E65"/>
    <w:rsid w:val="00654315"/>
    <w:rsid w:val="00655747"/>
    <w:rsid w:val="0066793A"/>
    <w:rsid w:val="00676E6D"/>
    <w:rsid w:val="006843A0"/>
    <w:rsid w:val="006848B9"/>
    <w:rsid w:val="00694D87"/>
    <w:rsid w:val="00697119"/>
    <w:rsid w:val="006C16F2"/>
    <w:rsid w:val="006D10A6"/>
    <w:rsid w:val="0074444C"/>
    <w:rsid w:val="0075516C"/>
    <w:rsid w:val="007F1C62"/>
    <w:rsid w:val="007F2AA1"/>
    <w:rsid w:val="007F74AB"/>
    <w:rsid w:val="0080156A"/>
    <w:rsid w:val="00804A44"/>
    <w:rsid w:val="00807D1C"/>
    <w:rsid w:val="00821DE2"/>
    <w:rsid w:val="00880567"/>
    <w:rsid w:val="008845D5"/>
    <w:rsid w:val="00895A7D"/>
    <w:rsid w:val="008A73A4"/>
    <w:rsid w:val="008B311D"/>
    <w:rsid w:val="008C571B"/>
    <w:rsid w:val="008E1E34"/>
    <w:rsid w:val="00903666"/>
    <w:rsid w:val="00906BDF"/>
    <w:rsid w:val="009121E6"/>
    <w:rsid w:val="00944FED"/>
    <w:rsid w:val="00981C65"/>
    <w:rsid w:val="009A1C9C"/>
    <w:rsid w:val="009B3E3B"/>
    <w:rsid w:val="009B6F71"/>
    <w:rsid w:val="009D61F8"/>
    <w:rsid w:val="009E121C"/>
    <w:rsid w:val="00A02F62"/>
    <w:rsid w:val="00A2556F"/>
    <w:rsid w:val="00A26C36"/>
    <w:rsid w:val="00A3558A"/>
    <w:rsid w:val="00A64B7E"/>
    <w:rsid w:val="00A72D0A"/>
    <w:rsid w:val="00A816B8"/>
    <w:rsid w:val="00A977C8"/>
    <w:rsid w:val="00AA4384"/>
    <w:rsid w:val="00AB033B"/>
    <w:rsid w:val="00AD2D17"/>
    <w:rsid w:val="00AF3E04"/>
    <w:rsid w:val="00B01840"/>
    <w:rsid w:val="00B03C63"/>
    <w:rsid w:val="00B338E6"/>
    <w:rsid w:val="00B40BCF"/>
    <w:rsid w:val="00B7139E"/>
    <w:rsid w:val="00B74830"/>
    <w:rsid w:val="00B932BE"/>
    <w:rsid w:val="00BA5034"/>
    <w:rsid w:val="00BA5927"/>
    <w:rsid w:val="00BC0635"/>
    <w:rsid w:val="00C34B6B"/>
    <w:rsid w:val="00C40ADF"/>
    <w:rsid w:val="00C67CCD"/>
    <w:rsid w:val="00C72D7B"/>
    <w:rsid w:val="00C7322D"/>
    <w:rsid w:val="00C924B2"/>
    <w:rsid w:val="00C93593"/>
    <w:rsid w:val="00CA4077"/>
    <w:rsid w:val="00CE22A9"/>
    <w:rsid w:val="00CE57AD"/>
    <w:rsid w:val="00D032C8"/>
    <w:rsid w:val="00D03778"/>
    <w:rsid w:val="00D67A2C"/>
    <w:rsid w:val="00DC277B"/>
    <w:rsid w:val="00DC76F0"/>
    <w:rsid w:val="00E41D07"/>
    <w:rsid w:val="00E443C8"/>
    <w:rsid w:val="00E51874"/>
    <w:rsid w:val="00E63B83"/>
    <w:rsid w:val="00E818B7"/>
    <w:rsid w:val="00EA2FC3"/>
    <w:rsid w:val="00EF6BA2"/>
    <w:rsid w:val="00F32384"/>
    <w:rsid w:val="00F72A37"/>
    <w:rsid w:val="00F835F1"/>
    <w:rsid w:val="00F8469C"/>
    <w:rsid w:val="00FB5688"/>
    <w:rsid w:val="00FC5613"/>
    <w:rsid w:val="00FE3F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5:docId w15:val="{4F3FF397-EAC0-47B7-B0C8-10E60C97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link w:val="berschrift3Zchn"/>
    <w:semiHidden/>
    <w:unhideWhenUsed/>
    <w:qFormat/>
    <w:rsid w:val="006D10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9"/>
    <w:unhideWhenUsed/>
    <w:qFormat/>
    <w:rsid w:val="00EF6BA2"/>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paragraph" w:customStyle="1" w:styleId="RGLIntro">
    <w:name w:val="RGL_Intro"/>
    <w:basedOn w:val="Standard"/>
    <w:rsid w:val="00DC277B"/>
    <w:pPr>
      <w:spacing w:before="60"/>
    </w:pPr>
    <w:rPr>
      <w:i/>
      <w:iCs/>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styleId="Hyperlink">
    <w:name w:val="Hyperlink"/>
    <w:basedOn w:val="Absatz-Standardschriftart"/>
    <w:uiPriority w:val="99"/>
    <w:rPr>
      <w:rFonts w:ascii="Arial" w:hAnsi="Arial"/>
      <w:color w:val="0000FF"/>
      <w:sz w:val="22"/>
      <w:u w:val="single"/>
    </w:rPr>
  </w:style>
  <w:style w:type="paragraph" w:styleId="Sprechblasentext">
    <w:name w:val="Balloon Text"/>
    <w:basedOn w:val="Standard"/>
    <w:semiHidden/>
    <w:rPr>
      <w:rFonts w:ascii="Tahoma" w:hAnsi="Tahoma" w:cs="Tahoma"/>
      <w:sz w:val="16"/>
      <w:szCs w:val="16"/>
    </w:rPr>
  </w:style>
  <w:style w:type="character" w:styleId="BesuchterLink">
    <w:name w:val="FollowedHyperlink"/>
    <w:basedOn w:val="Absatz-Standardschriftart"/>
    <w:rPr>
      <w:rFonts w:ascii="Arial" w:hAnsi="Arial"/>
      <w:color w:val="800080"/>
      <w:sz w:val="22"/>
      <w:u w:val="single"/>
    </w:rPr>
  </w:style>
  <w:style w:type="character" w:customStyle="1" w:styleId="FuzeileZchn">
    <w:name w:val="Fußzeile Zchn"/>
    <w:basedOn w:val="Absatz-Standardschriftart"/>
    <w:link w:val="Fuzeile"/>
    <w:rsid w:val="00A2556F"/>
    <w:rPr>
      <w:rFonts w:ascii="Arial" w:hAnsi="Arial"/>
      <w:sz w:val="22"/>
      <w:lang w:eastAsia="de-DE"/>
    </w:rPr>
  </w:style>
  <w:style w:type="paragraph" w:customStyle="1" w:styleId="RGLUeberschrift1">
    <w:name w:val="RGL_Ueberschrift_1"/>
    <w:basedOn w:val="Standard"/>
    <w:next w:val="Standard"/>
    <w:qFormat/>
    <w:rsid w:val="00632A0D"/>
    <w:pPr>
      <w:numPr>
        <w:numId w:val="2"/>
      </w:numPr>
      <w:spacing w:before="600" w:after="160" w:line="257" w:lineRule="auto"/>
    </w:pPr>
    <w:rPr>
      <w:rFonts w:eastAsiaTheme="minorHAnsi" w:cstheme="minorBidi"/>
      <w:b/>
      <w:sz w:val="32"/>
      <w:szCs w:val="22"/>
      <w:lang w:eastAsia="en-US"/>
    </w:rPr>
  </w:style>
  <w:style w:type="paragraph" w:customStyle="1" w:styleId="RGLUeberschrift2">
    <w:name w:val="RGL_Ueberschrift_2"/>
    <w:basedOn w:val="RGLUeberschrift1"/>
    <w:next w:val="Standard"/>
    <w:qFormat/>
    <w:rsid w:val="00632A0D"/>
    <w:pPr>
      <w:numPr>
        <w:ilvl w:val="1"/>
      </w:numPr>
      <w:spacing w:before="360" w:after="120" w:line="240" w:lineRule="auto"/>
    </w:pPr>
    <w:rPr>
      <w:sz w:val="22"/>
    </w:rPr>
  </w:style>
  <w:style w:type="paragraph" w:customStyle="1" w:styleId="RGLUeberschrift3">
    <w:name w:val="RGL_Ueberschrift_3"/>
    <w:basedOn w:val="RGLUeberschrift2"/>
    <w:qFormat/>
    <w:rsid w:val="00632A0D"/>
    <w:pPr>
      <w:numPr>
        <w:ilvl w:val="2"/>
      </w:numPr>
      <w:spacing w:before="240"/>
    </w:pPr>
    <w:rPr>
      <w:b w:val="0"/>
    </w:rPr>
  </w:style>
  <w:style w:type="paragraph" w:customStyle="1" w:styleId="RGLUeberschrift4">
    <w:name w:val="RGL_Ueberschrift_4"/>
    <w:basedOn w:val="RGLUeberschrift3"/>
    <w:qFormat/>
    <w:rsid w:val="00632A0D"/>
    <w:pPr>
      <w:numPr>
        <w:ilvl w:val="3"/>
      </w:numPr>
      <w:spacing w:before="120" w:after="60"/>
    </w:pPr>
  </w:style>
  <w:style w:type="paragraph" w:customStyle="1" w:styleId="RGLUeberschrift5">
    <w:name w:val="RGL_Ueberschrift_5"/>
    <w:basedOn w:val="RGLUeberschrift4"/>
    <w:qFormat/>
    <w:rsid w:val="00632A0D"/>
    <w:pPr>
      <w:numPr>
        <w:ilvl w:val="4"/>
      </w:numPr>
    </w:pPr>
  </w:style>
  <w:style w:type="numbering" w:customStyle="1" w:styleId="RglUebrschriften">
    <w:name w:val="Rgl_Uebrschriften"/>
    <w:uiPriority w:val="99"/>
    <w:rsid w:val="00632A0D"/>
    <w:pPr>
      <w:numPr>
        <w:numId w:val="1"/>
      </w:numPr>
    </w:pPr>
  </w:style>
  <w:style w:type="paragraph" w:customStyle="1" w:styleId="RGLAusgabe">
    <w:name w:val="RGL_Ausgabe"/>
    <w:basedOn w:val="Standard"/>
    <w:qFormat/>
    <w:rsid w:val="00632A0D"/>
    <w:pPr>
      <w:pBdr>
        <w:bottom w:val="single" w:sz="4" w:space="1" w:color="auto"/>
      </w:pBdr>
      <w:spacing w:before="60" w:after="360"/>
    </w:pPr>
    <w:rPr>
      <w:i/>
      <w:lang w:val="de-DE"/>
    </w:rPr>
  </w:style>
  <w:style w:type="paragraph" w:customStyle="1" w:styleId="RGLUeberschrift3a">
    <w:name w:val="RGL_Ueberschrift_3a"/>
    <w:basedOn w:val="RGLUeberschrift3"/>
    <w:rsid w:val="00632A0D"/>
    <w:pPr>
      <w:numPr>
        <w:ilvl w:val="0"/>
        <w:numId w:val="0"/>
      </w:numPr>
    </w:pPr>
    <w:rPr>
      <w:rFonts w:eastAsia="Times New Roman" w:cs="Times New Roman"/>
      <w:szCs w:val="20"/>
    </w:rPr>
  </w:style>
  <w:style w:type="paragraph" w:customStyle="1" w:styleId="RGLUnterschriftName">
    <w:name w:val="RGL_Unterschrift_Name"/>
    <w:basedOn w:val="Standard"/>
    <w:qFormat/>
    <w:rsid w:val="006C16F2"/>
    <w:pPr>
      <w:tabs>
        <w:tab w:val="right" w:pos="4253"/>
      </w:tabs>
      <w:spacing w:before="120"/>
    </w:pPr>
  </w:style>
  <w:style w:type="paragraph" w:customStyle="1" w:styleId="RGLUnterschriftSSV">
    <w:name w:val="RGL_Unterschrift_SSV"/>
    <w:basedOn w:val="Standard"/>
    <w:qFormat/>
    <w:rsid w:val="00A816B8"/>
    <w:pPr>
      <w:spacing w:before="120" w:after="1000"/>
    </w:pPr>
    <w:rPr>
      <w:b/>
    </w:rPr>
  </w:style>
  <w:style w:type="paragraph" w:customStyle="1" w:styleId="RGLTitelKopfzeile">
    <w:name w:val="RGL_Titel_Kopfzeile"/>
    <w:basedOn w:val="Standard"/>
    <w:qFormat/>
    <w:rsid w:val="007F1C62"/>
    <w:pPr>
      <w:tabs>
        <w:tab w:val="center" w:pos="5103"/>
        <w:tab w:val="right" w:pos="9923"/>
        <w:tab w:val="right" w:pos="10206"/>
      </w:tabs>
      <w:spacing w:before="240" w:after="480"/>
    </w:pPr>
    <w:rPr>
      <w:b/>
      <w:sz w:val="28"/>
      <w:szCs w:val="28"/>
    </w:rPr>
  </w:style>
  <w:style w:type="paragraph" w:customStyle="1" w:styleId="RGLVerzeichnis1">
    <w:name w:val="RGL_Verzeichnis_1"/>
    <w:basedOn w:val="Standard"/>
    <w:qFormat/>
    <w:rsid w:val="0066793A"/>
    <w:pPr>
      <w:tabs>
        <w:tab w:val="left" w:pos="426"/>
        <w:tab w:val="right" w:pos="9355"/>
      </w:tabs>
      <w:spacing w:after="100"/>
    </w:pPr>
    <w:rPr>
      <w:b/>
    </w:rPr>
  </w:style>
  <w:style w:type="paragraph" w:customStyle="1" w:styleId="RGLVerzeichnis2">
    <w:name w:val="RGL_Verzeichnis_2"/>
    <w:basedOn w:val="Standard"/>
    <w:qFormat/>
    <w:rsid w:val="0066793A"/>
    <w:pPr>
      <w:tabs>
        <w:tab w:val="left" w:pos="1701"/>
        <w:tab w:val="right" w:leader="dot" w:pos="9355"/>
      </w:tabs>
      <w:spacing w:after="100"/>
      <w:ind w:left="454"/>
    </w:pPr>
  </w:style>
  <w:style w:type="character" w:customStyle="1" w:styleId="berschrift3Zchn">
    <w:name w:val="Überschrift 3 Zchn"/>
    <w:basedOn w:val="Absatz-Standardschriftart"/>
    <w:link w:val="berschrift3"/>
    <w:semiHidden/>
    <w:rsid w:val="006D10A6"/>
    <w:rPr>
      <w:rFonts w:asciiTheme="majorHAnsi" w:eastAsiaTheme="majorEastAsia" w:hAnsiTheme="majorHAnsi" w:cstheme="majorBidi"/>
      <w:color w:val="243F60" w:themeColor="accent1" w:themeShade="7F"/>
      <w:sz w:val="24"/>
      <w:szCs w:val="24"/>
      <w:lang w:eastAsia="de-DE"/>
    </w:rPr>
  </w:style>
  <w:style w:type="paragraph" w:styleId="Funotentext">
    <w:name w:val="footnote text"/>
    <w:basedOn w:val="Standard"/>
    <w:link w:val="FunotentextZchn"/>
    <w:semiHidden/>
    <w:unhideWhenUsed/>
    <w:rsid w:val="006D10A6"/>
    <w:rPr>
      <w:rFonts w:ascii="Times New Roman" w:hAnsi="Times New Roman"/>
      <w:sz w:val="20"/>
      <w:lang w:val="de-DE"/>
    </w:rPr>
  </w:style>
  <w:style w:type="character" w:customStyle="1" w:styleId="FunotentextZchn">
    <w:name w:val="Fußnotentext Zchn"/>
    <w:basedOn w:val="Absatz-Standardschriftart"/>
    <w:link w:val="Funotentext"/>
    <w:semiHidden/>
    <w:rsid w:val="006D10A6"/>
    <w:rPr>
      <w:lang w:val="de-DE" w:eastAsia="de-DE"/>
    </w:rPr>
  </w:style>
  <w:style w:type="character" w:customStyle="1" w:styleId="KopfzeileZchn">
    <w:name w:val="Kopfzeile Zchn"/>
    <w:basedOn w:val="Absatz-Standardschriftart"/>
    <w:link w:val="Kopfzeile"/>
    <w:rsid w:val="006D10A6"/>
    <w:rPr>
      <w:rFonts w:ascii="Arial" w:hAnsi="Arial"/>
      <w:sz w:val="22"/>
      <w:lang w:eastAsia="de-DE"/>
    </w:rPr>
  </w:style>
  <w:style w:type="paragraph" w:styleId="Textkrper">
    <w:name w:val="Body Text"/>
    <w:basedOn w:val="Standard"/>
    <w:link w:val="TextkrperZchn"/>
    <w:unhideWhenUsed/>
    <w:rsid w:val="006D10A6"/>
    <w:rPr>
      <w:lang w:val="de-DE"/>
    </w:rPr>
  </w:style>
  <w:style w:type="character" w:customStyle="1" w:styleId="TextkrperZchn">
    <w:name w:val="Textkörper Zchn"/>
    <w:basedOn w:val="Absatz-Standardschriftart"/>
    <w:link w:val="Textkrper"/>
    <w:rsid w:val="006D10A6"/>
    <w:rPr>
      <w:rFonts w:ascii="Arial" w:hAnsi="Arial"/>
      <w:sz w:val="22"/>
      <w:lang w:val="de-DE" w:eastAsia="de-DE"/>
    </w:rPr>
  </w:style>
  <w:style w:type="paragraph" w:styleId="Listenabsatz">
    <w:name w:val="List Paragraph"/>
    <w:basedOn w:val="Standard"/>
    <w:uiPriority w:val="99"/>
    <w:qFormat/>
    <w:rsid w:val="006D10A6"/>
    <w:pPr>
      <w:ind w:left="720"/>
      <w:contextualSpacing/>
    </w:pPr>
    <w:rPr>
      <w:rFonts w:ascii="Times New Roman" w:hAnsi="Times New Roman"/>
      <w:sz w:val="20"/>
      <w:lang w:val="de-DE"/>
    </w:rPr>
  </w:style>
  <w:style w:type="paragraph" w:customStyle="1" w:styleId="Register">
    <w:name w:val="Register"/>
    <w:basedOn w:val="Standard"/>
    <w:rsid w:val="006D10A6"/>
    <w:pPr>
      <w:pBdr>
        <w:bottom w:val="single" w:sz="4" w:space="6" w:color="auto"/>
      </w:pBdr>
      <w:tabs>
        <w:tab w:val="right" w:pos="9299"/>
      </w:tabs>
      <w:spacing w:after="320"/>
    </w:pPr>
    <w:rPr>
      <w:i/>
      <w:iCs/>
      <w:kern w:val="22"/>
      <w:sz w:val="24"/>
      <w:lang w:eastAsia="fr-FR"/>
    </w:rPr>
  </w:style>
  <w:style w:type="character" w:styleId="Funotenzeichen">
    <w:name w:val="footnote reference"/>
    <w:basedOn w:val="Absatz-Standardschriftart"/>
    <w:semiHidden/>
    <w:unhideWhenUsed/>
    <w:rsid w:val="006D10A6"/>
    <w:rPr>
      <w:vertAlign w:val="superscript"/>
    </w:rPr>
  </w:style>
  <w:style w:type="character" w:customStyle="1" w:styleId="berschrift5Zchn">
    <w:name w:val="Überschrift 5 Zchn"/>
    <w:basedOn w:val="Absatz-Standardschriftart"/>
    <w:link w:val="berschrift5"/>
    <w:uiPriority w:val="99"/>
    <w:semiHidden/>
    <w:rsid w:val="00EF6BA2"/>
    <w:rPr>
      <w:rFonts w:asciiTheme="majorHAnsi" w:eastAsiaTheme="majorEastAsia" w:hAnsiTheme="majorHAnsi" w:cstheme="majorBidi"/>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4427">
      <w:bodyDiv w:val="1"/>
      <w:marLeft w:val="0"/>
      <w:marRight w:val="0"/>
      <w:marTop w:val="0"/>
      <w:marBottom w:val="0"/>
      <w:divBdr>
        <w:top w:val="none" w:sz="0" w:space="0" w:color="auto"/>
        <w:left w:val="none" w:sz="0" w:space="0" w:color="auto"/>
        <w:bottom w:val="none" w:sz="0" w:space="0" w:color="auto"/>
        <w:right w:val="none" w:sz="0" w:space="0" w:color="auto"/>
      </w:divBdr>
    </w:div>
    <w:div w:id="1058288956">
      <w:bodyDiv w:val="1"/>
      <w:marLeft w:val="0"/>
      <w:marRight w:val="0"/>
      <w:marTop w:val="0"/>
      <w:marBottom w:val="0"/>
      <w:divBdr>
        <w:top w:val="none" w:sz="0" w:space="0" w:color="auto"/>
        <w:left w:val="none" w:sz="0" w:space="0" w:color="auto"/>
        <w:bottom w:val="none" w:sz="0" w:space="0" w:color="auto"/>
        <w:right w:val="none" w:sz="0" w:space="0" w:color="auto"/>
      </w:divBdr>
    </w:div>
    <w:div w:id="157365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308F-E614-4D7E-8536-9BE15BF0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Formular für externen Versand</vt:lpstr>
    </vt:vector>
  </TitlesOfParts>
  <Company>Swissshooting.ch</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externen Versand</dc:title>
  <dc:subject>0.0 Unterkapitel</dc:subject>
  <dc:creator>heinz.kueffer@swissshooting.ch</dc:creator>
  <cp:keywords/>
  <dc:description/>
  <cp:lastModifiedBy>Chantal Schwab</cp:lastModifiedBy>
  <cp:revision>30</cp:revision>
  <cp:lastPrinted>2015-12-02T14:40:00Z</cp:lastPrinted>
  <dcterms:created xsi:type="dcterms:W3CDTF">2016-01-11T01:11:00Z</dcterms:created>
  <dcterms:modified xsi:type="dcterms:W3CDTF">2020-03-03T13:10:00Z</dcterms:modified>
  <cp:category>0 Hauptkapitel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snummer">
    <vt:i4>1</vt:i4>
  </property>
  <property fmtid="{D5CDD505-2E9C-101B-9397-08002B2CF9AE}" pid="3" name="Revisionsdatum">
    <vt:filetime>2020-01-19T23:00:00Z</vt:filetime>
  </property>
  <property fmtid="{D5CDD505-2E9C-101B-9397-08002B2CF9AE}" pid="4" name="genehmigt">
    <vt:lpwstr>CSCH</vt:lpwstr>
  </property>
  <property fmtid="{D5CDD505-2E9C-101B-9397-08002B2CF9AE}" pid="5" name="erstellt">
    <vt:lpwstr>CSCH</vt:lpwstr>
  </property>
  <property fmtid="{D5CDD505-2E9C-101B-9397-08002B2CF9AE}" pid="6" name="Hauptkapitel">
    <vt:lpwstr>1 Management</vt:lpwstr>
  </property>
  <property fmtid="{D5CDD505-2E9C-101B-9397-08002B2CF9AE}" pid="7" name="Unterkapitel">
    <vt:lpwstr>1.10 Regelwerke, Statuten, Reglemente, Vorschriften (SSV übergreifen)</vt:lpwstr>
  </property>
  <property fmtid="{D5CDD505-2E9C-101B-9397-08002B2CF9AE}" pid="8" name="DokNummer">
    <vt:lpwstr>DOK 1.10.2201 i</vt:lpwstr>
  </property>
  <property fmtid="{D5CDD505-2E9C-101B-9397-08002B2CF9AE}" pid="9" name="Bezeichnung">
    <vt:lpwstr>Dosposizione medaglia al merito</vt:lpwstr>
  </property>
  <property fmtid="{D5CDD505-2E9C-101B-9397-08002B2CF9AE}" pid="10" name="FEE">
    <vt:lpwstr>FEE - Consult AG CH ©</vt:lpwstr>
  </property>
  <property fmtid="{D5CDD505-2E9C-101B-9397-08002B2CF9AE}" pid="11" name="ManagementSystem">
    <vt:lpwstr>MANAGEMENTSYSTEM</vt:lpwstr>
  </property>
  <property fmtid="{D5CDD505-2E9C-101B-9397-08002B2CF9AE}" pid="12" name="FormExtern">
    <vt:bool>true</vt:bool>
  </property>
  <property fmtid="{D5CDD505-2E9C-101B-9397-08002B2CF9AE}" pid="13" name="Nr1">
    <vt:lpwstr>1</vt:lpwstr>
  </property>
  <property fmtid="{D5CDD505-2E9C-101B-9397-08002B2CF9AE}" pid="14" name="Nr2">
    <vt:lpwstr>10</vt:lpwstr>
  </property>
  <property fmtid="{D5CDD505-2E9C-101B-9397-08002B2CF9AE}" pid="15" name="Nr3">
    <vt:lpwstr>2201</vt:lpwstr>
  </property>
  <property fmtid="{D5CDD505-2E9C-101B-9397-08002B2CF9AE}" pid="16" name="NrAdd1">
    <vt:lpwstr>i</vt:lpwstr>
  </property>
  <property fmtid="{D5CDD505-2E9C-101B-9397-08002B2CF9AE}" pid="17" name="NrPrefix">
    <vt:lpwstr>DOK</vt:lpwstr>
  </property>
  <property fmtid="{D5CDD505-2E9C-101B-9397-08002B2CF9AE}" pid="18" name="reviewed">
    <vt:lpwstr/>
  </property>
  <property fmtid="{D5CDD505-2E9C-101B-9397-08002B2CF9AE}" pid="19" name="verantwortlich">
    <vt:lpwstr/>
  </property>
  <property fmtid="{D5CDD505-2E9C-101B-9397-08002B2CF9AE}" pid="20" name="Nr4">
    <vt:lpwstr/>
  </property>
</Properties>
</file>