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EAA7" w14:textId="77777777" w:rsidR="009D324F" w:rsidRPr="00CE5B8A" w:rsidRDefault="009D324F">
      <w:pPr>
        <w:rPr>
          <w:sz w:val="2"/>
          <w:szCs w:val="2"/>
          <w:lang w:val="fr-CH"/>
        </w:rPr>
        <w:sectPr w:rsidR="009D324F" w:rsidRPr="00CE5B8A" w:rsidSect="009C13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D0CBEB4" w14:textId="2E0D2EB3" w:rsidR="0005134E" w:rsidRPr="00CE5B8A" w:rsidRDefault="00447D83" w:rsidP="00CC6058">
      <w:pPr>
        <w:pStyle w:val="Listenabsatz"/>
        <w:ind w:left="5664" w:firstLine="708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 xml:space="preserve">     </w:t>
      </w:r>
      <w:r w:rsidR="0005134E" w:rsidRPr="00CE5B8A">
        <w:rPr>
          <w:rFonts w:ascii="Arial" w:hAnsi="Arial" w:cs="Arial"/>
          <w:sz w:val="20"/>
          <w:lang w:val="fr-CH"/>
        </w:rPr>
        <w:t>Lu</w:t>
      </w:r>
      <w:r w:rsidR="00A83D9D" w:rsidRPr="00CE5B8A">
        <w:rPr>
          <w:rFonts w:ascii="Arial" w:hAnsi="Arial" w:cs="Arial"/>
          <w:sz w:val="20"/>
          <w:lang w:val="fr-CH"/>
        </w:rPr>
        <w:t>c</w:t>
      </w:r>
      <w:r w:rsidR="0005134E" w:rsidRPr="00CE5B8A">
        <w:rPr>
          <w:rFonts w:ascii="Arial" w:hAnsi="Arial" w:cs="Arial"/>
          <w:sz w:val="20"/>
          <w:lang w:val="fr-CH"/>
        </w:rPr>
        <w:t>ern</w:t>
      </w:r>
      <w:r w:rsidR="00A83D9D" w:rsidRPr="00CE5B8A">
        <w:rPr>
          <w:rFonts w:ascii="Arial" w:hAnsi="Arial" w:cs="Arial"/>
          <w:sz w:val="20"/>
          <w:lang w:val="fr-CH"/>
        </w:rPr>
        <w:t>e</w:t>
      </w:r>
      <w:r w:rsidR="0005134E" w:rsidRPr="00CE5B8A">
        <w:rPr>
          <w:rFonts w:ascii="Arial" w:hAnsi="Arial" w:cs="Arial"/>
          <w:sz w:val="20"/>
          <w:lang w:val="fr-CH"/>
        </w:rPr>
        <w:t xml:space="preserve">, </w:t>
      </w:r>
      <w:r w:rsidR="00A83D9D" w:rsidRPr="00CE5B8A">
        <w:rPr>
          <w:rFonts w:ascii="Arial" w:hAnsi="Arial" w:cs="Arial"/>
          <w:sz w:val="20"/>
          <w:lang w:val="fr-CH"/>
        </w:rPr>
        <w:t xml:space="preserve">le </w:t>
      </w:r>
      <w:r>
        <w:rPr>
          <w:rFonts w:ascii="Arial" w:hAnsi="Arial" w:cs="Arial"/>
          <w:sz w:val="20"/>
          <w:lang w:val="fr-CH"/>
        </w:rPr>
        <w:t>19</w:t>
      </w:r>
      <w:r w:rsidR="00A83D9D" w:rsidRPr="00CE5B8A">
        <w:rPr>
          <w:rFonts w:ascii="Arial" w:hAnsi="Arial" w:cs="Arial"/>
          <w:sz w:val="20"/>
          <w:lang w:val="fr-CH"/>
        </w:rPr>
        <w:t xml:space="preserve"> février </w:t>
      </w:r>
      <w:r w:rsidR="00CC6058" w:rsidRPr="00CE5B8A">
        <w:rPr>
          <w:rFonts w:ascii="Arial" w:hAnsi="Arial" w:cs="Arial"/>
          <w:sz w:val="20"/>
          <w:lang w:val="fr-CH"/>
        </w:rPr>
        <w:t>2021</w:t>
      </w:r>
    </w:p>
    <w:p w14:paraId="7EC7C28E" w14:textId="77777777" w:rsidR="00CC6058" w:rsidRPr="00CE5B8A" w:rsidRDefault="00CC6058" w:rsidP="00B3652F">
      <w:pPr>
        <w:pStyle w:val="Listenabsatz"/>
        <w:ind w:left="0"/>
        <w:rPr>
          <w:rFonts w:ascii="Arial" w:hAnsi="Arial" w:cs="Arial"/>
          <w:sz w:val="20"/>
          <w:lang w:val="fr-CH"/>
        </w:rPr>
      </w:pPr>
    </w:p>
    <w:p w14:paraId="557DBF49" w14:textId="77777777" w:rsidR="0005134E" w:rsidRPr="00CE5B8A" w:rsidRDefault="0005134E" w:rsidP="00B3652F">
      <w:pPr>
        <w:pStyle w:val="Listenabsatz"/>
        <w:ind w:left="0"/>
        <w:rPr>
          <w:rFonts w:ascii="Arial" w:hAnsi="Arial" w:cs="Arial"/>
          <w:b/>
          <w:bCs/>
          <w:sz w:val="20"/>
          <w:lang w:val="fr-CH"/>
        </w:rPr>
      </w:pPr>
    </w:p>
    <w:p w14:paraId="39B2EAA8" w14:textId="7055AB6D" w:rsidR="00B3652F" w:rsidRPr="00CE5B8A" w:rsidRDefault="0035575D" w:rsidP="00B3652F">
      <w:pPr>
        <w:pStyle w:val="Listenabsatz"/>
        <w:ind w:left="0"/>
        <w:rPr>
          <w:rFonts w:ascii="Arial" w:hAnsi="Arial" w:cs="Arial"/>
          <w:b/>
          <w:bCs/>
          <w:sz w:val="20"/>
          <w:lang w:val="fr-CH"/>
        </w:rPr>
      </w:pPr>
      <w:r w:rsidRPr="00CE5B8A">
        <w:rPr>
          <w:rFonts w:ascii="Arial" w:hAnsi="Arial" w:cs="Arial"/>
          <w:b/>
          <w:bCs/>
          <w:sz w:val="20"/>
          <w:lang w:val="fr-CH"/>
        </w:rPr>
        <w:t xml:space="preserve">Tir fédéral en campagne </w:t>
      </w:r>
      <w:r w:rsidR="002A5352" w:rsidRPr="00CE5B8A">
        <w:rPr>
          <w:rFonts w:ascii="Arial" w:hAnsi="Arial" w:cs="Arial"/>
          <w:b/>
          <w:bCs/>
          <w:sz w:val="20"/>
          <w:lang w:val="fr-CH"/>
        </w:rPr>
        <w:t>2021</w:t>
      </w:r>
    </w:p>
    <w:p w14:paraId="39B2EAA9" w14:textId="77777777" w:rsidR="00B3652F" w:rsidRPr="00CE5B8A" w:rsidRDefault="00B3652F" w:rsidP="00B3652F">
      <w:pPr>
        <w:pStyle w:val="Listenabsatz"/>
        <w:ind w:left="0"/>
        <w:rPr>
          <w:rFonts w:ascii="Arial" w:hAnsi="Arial" w:cs="Arial"/>
          <w:sz w:val="20"/>
          <w:lang w:val="fr-CH"/>
        </w:rPr>
      </w:pPr>
    </w:p>
    <w:p w14:paraId="39B2EAAB" w14:textId="4F005B6E" w:rsidR="00B3652F" w:rsidRDefault="00A5021E" w:rsidP="00B3652F">
      <w:pPr>
        <w:pStyle w:val="KeinLeerraum"/>
        <w:rPr>
          <w:rFonts w:ascii="Arial" w:hAnsi="Arial" w:cs="Arial"/>
          <w:b/>
          <w:sz w:val="38"/>
          <w:szCs w:val="38"/>
          <w:lang w:val="fr-CH"/>
        </w:rPr>
      </w:pPr>
      <w:r w:rsidRPr="00A5021E">
        <w:rPr>
          <w:rFonts w:ascii="Arial" w:hAnsi="Arial" w:cs="Arial"/>
          <w:b/>
          <w:sz w:val="38"/>
          <w:szCs w:val="38"/>
          <w:lang w:val="fr-CH"/>
        </w:rPr>
        <w:t>La plus grande Fête de tir au monde aura lieu</w:t>
      </w:r>
    </w:p>
    <w:p w14:paraId="5BC07655" w14:textId="01887FE3" w:rsidR="00A5021E" w:rsidRPr="00CE5B8A" w:rsidRDefault="00A5021E" w:rsidP="00B3652F">
      <w:pPr>
        <w:pStyle w:val="KeinLeerraum"/>
        <w:rPr>
          <w:rFonts w:ascii="Arial" w:hAnsi="Arial" w:cs="Arial"/>
          <w:b/>
          <w:szCs w:val="24"/>
          <w:lang w:val="fr-CH"/>
        </w:rPr>
      </w:pPr>
      <w:r>
        <w:rPr>
          <w:rFonts w:ascii="Arial" w:hAnsi="Arial" w:cs="Arial"/>
          <w:b/>
          <w:sz w:val="38"/>
          <w:szCs w:val="38"/>
          <w:lang w:val="fr-CH"/>
        </w:rPr>
        <w:t xml:space="preserve"> </w:t>
      </w:r>
    </w:p>
    <w:p w14:paraId="6D95BC94" w14:textId="273F9414" w:rsidR="00822FB0" w:rsidRPr="00CE5B8A" w:rsidRDefault="0035575D" w:rsidP="00B3652F">
      <w:pPr>
        <w:pStyle w:val="KeinLeerraum"/>
        <w:rPr>
          <w:rFonts w:ascii="Arial" w:hAnsi="Arial" w:cs="Arial"/>
          <w:b/>
          <w:szCs w:val="24"/>
          <w:lang w:val="fr-CH"/>
        </w:rPr>
      </w:pPr>
      <w:r w:rsidRPr="00CE5B8A">
        <w:rPr>
          <w:rFonts w:ascii="Arial" w:hAnsi="Arial" w:cs="Arial"/>
          <w:b/>
          <w:szCs w:val="24"/>
          <w:lang w:val="fr-CH"/>
        </w:rPr>
        <w:t>Dans la mesure où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 la pandémie de </w:t>
      </w:r>
      <w:r w:rsidRPr="00CE5B8A">
        <w:rPr>
          <w:rFonts w:ascii="Arial" w:hAnsi="Arial" w:cs="Arial"/>
          <w:b/>
          <w:szCs w:val="24"/>
          <w:lang w:val="fr-CH"/>
        </w:rPr>
        <w:t>c</w:t>
      </w:r>
      <w:r w:rsidR="00822FB0" w:rsidRPr="00CE5B8A">
        <w:rPr>
          <w:rFonts w:ascii="Arial" w:hAnsi="Arial" w:cs="Arial"/>
          <w:b/>
          <w:szCs w:val="24"/>
          <w:lang w:val="fr-CH"/>
        </w:rPr>
        <w:t>orona</w:t>
      </w:r>
      <w:r w:rsidRPr="00CE5B8A">
        <w:rPr>
          <w:rFonts w:ascii="Arial" w:hAnsi="Arial" w:cs="Arial"/>
          <w:b/>
          <w:szCs w:val="24"/>
          <w:lang w:val="fr-CH"/>
        </w:rPr>
        <w:t>virus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 le permet, l</w:t>
      </w:r>
      <w:r w:rsidRPr="00CE5B8A">
        <w:rPr>
          <w:rFonts w:ascii="Arial" w:hAnsi="Arial" w:cs="Arial"/>
          <w:b/>
          <w:szCs w:val="24"/>
          <w:lang w:val="fr-CH"/>
        </w:rPr>
        <w:t xml:space="preserve">e Tir fédéral en campagne </w:t>
      </w:r>
      <w:r w:rsidR="00822FB0" w:rsidRPr="00CE5B8A">
        <w:rPr>
          <w:rFonts w:ascii="Arial" w:hAnsi="Arial" w:cs="Arial"/>
          <w:b/>
          <w:szCs w:val="24"/>
          <w:lang w:val="fr-CH"/>
        </w:rPr>
        <w:t>aur</w:t>
      </w:r>
      <w:r w:rsidRPr="00CE5B8A">
        <w:rPr>
          <w:rFonts w:ascii="Arial" w:hAnsi="Arial" w:cs="Arial"/>
          <w:b/>
          <w:szCs w:val="24"/>
          <w:lang w:val="fr-CH"/>
        </w:rPr>
        <w:t>a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 lieu le week-end officiel du 28 au 30 mai 2021. En outre, les </w:t>
      </w:r>
      <w:r w:rsidRPr="00CE5B8A">
        <w:rPr>
          <w:rFonts w:ascii="Arial" w:hAnsi="Arial" w:cs="Arial"/>
          <w:b/>
          <w:szCs w:val="24"/>
          <w:lang w:val="fr-CH"/>
        </w:rPr>
        <w:t>fédérations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 cantonales peuvent </w:t>
      </w:r>
      <w:r w:rsidR="003C35FB" w:rsidRPr="00CE5B8A">
        <w:rPr>
          <w:rFonts w:ascii="Arial" w:hAnsi="Arial" w:cs="Arial"/>
          <w:b/>
          <w:szCs w:val="24"/>
          <w:lang w:val="fr-CH"/>
        </w:rPr>
        <w:t>fixer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 un week-end supplémentaire.</w:t>
      </w:r>
      <w:r w:rsidRPr="00CE5B8A">
        <w:rPr>
          <w:rFonts w:ascii="Arial" w:hAnsi="Arial" w:cs="Arial"/>
          <w:b/>
          <w:szCs w:val="24"/>
          <w:lang w:val="fr-CH"/>
        </w:rPr>
        <w:t xml:space="preserve"> Les responsables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 </w:t>
      </w:r>
      <w:r w:rsidRPr="00CE5B8A">
        <w:rPr>
          <w:rFonts w:ascii="Arial" w:hAnsi="Arial" w:cs="Arial"/>
          <w:b/>
          <w:szCs w:val="24"/>
          <w:lang w:val="fr-CH"/>
        </w:rPr>
        <w:t>ont fixé c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es dispositions </w:t>
      </w:r>
      <w:r w:rsidRPr="00CE5B8A">
        <w:rPr>
          <w:rFonts w:ascii="Arial" w:hAnsi="Arial" w:cs="Arial"/>
          <w:b/>
          <w:szCs w:val="24"/>
          <w:lang w:val="fr-CH"/>
        </w:rPr>
        <w:t>ainsi que</w:t>
      </w:r>
      <w:r w:rsidR="00822FB0" w:rsidRPr="00CE5B8A">
        <w:rPr>
          <w:rFonts w:ascii="Arial" w:hAnsi="Arial" w:cs="Arial"/>
          <w:b/>
          <w:szCs w:val="24"/>
          <w:lang w:val="fr-CH"/>
        </w:rPr>
        <w:t xml:space="preserve"> d'autres lors d'une réunion de coordination mi-février. </w:t>
      </w:r>
    </w:p>
    <w:p w14:paraId="052D0882" w14:textId="77777777" w:rsidR="00822FB0" w:rsidRPr="00CE5B8A" w:rsidRDefault="00822FB0" w:rsidP="00B3652F">
      <w:pPr>
        <w:pStyle w:val="KeinLeerraum"/>
        <w:rPr>
          <w:rFonts w:ascii="Arial" w:hAnsi="Arial" w:cs="Arial"/>
          <w:b/>
          <w:szCs w:val="24"/>
          <w:lang w:val="fr-CH"/>
        </w:rPr>
      </w:pPr>
    </w:p>
    <w:p w14:paraId="1A939DB6" w14:textId="2CD00036" w:rsidR="0035575D" w:rsidRPr="00CE5B8A" w:rsidRDefault="0035575D" w:rsidP="0035575D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CE5B8A">
        <w:rPr>
          <w:rFonts w:cs="Arial"/>
          <w:lang w:val="fr-CH"/>
        </w:rPr>
        <w:t xml:space="preserve">Les mesures visant à </w:t>
      </w:r>
      <w:r w:rsidR="00015EC3" w:rsidRPr="00CE5B8A">
        <w:rPr>
          <w:rFonts w:cs="Arial"/>
          <w:lang w:val="fr-CH"/>
        </w:rPr>
        <w:t>endiguer</w:t>
      </w:r>
      <w:r w:rsidRPr="00CE5B8A">
        <w:rPr>
          <w:rFonts w:cs="Arial"/>
          <w:lang w:val="fr-CH"/>
        </w:rPr>
        <w:t xml:space="preserve"> le coronavirus ont </w:t>
      </w:r>
      <w:r w:rsidR="00015EC3" w:rsidRPr="00CE5B8A">
        <w:rPr>
          <w:rFonts w:cs="Arial"/>
          <w:lang w:val="fr-CH"/>
        </w:rPr>
        <w:t xml:space="preserve">des répercussions majeures </w:t>
      </w:r>
      <w:r w:rsidRPr="00CE5B8A">
        <w:rPr>
          <w:rFonts w:cs="Arial"/>
          <w:lang w:val="fr-CH"/>
        </w:rPr>
        <w:t>sur le</w:t>
      </w:r>
      <w:r w:rsidR="00015EC3" w:rsidRPr="00CE5B8A">
        <w:rPr>
          <w:rFonts w:cs="Arial"/>
          <w:lang w:val="fr-CH"/>
        </w:rPr>
        <w:t>s activités de</w:t>
      </w:r>
      <w:r w:rsidRPr="00CE5B8A">
        <w:rPr>
          <w:rFonts w:cs="Arial"/>
          <w:lang w:val="fr-CH"/>
        </w:rPr>
        <w:t xml:space="preserve"> tir</w:t>
      </w:r>
      <w:r w:rsidR="00015EC3" w:rsidRPr="00CE5B8A">
        <w:rPr>
          <w:rFonts w:cs="Arial"/>
          <w:lang w:val="fr-CH"/>
        </w:rPr>
        <w:t xml:space="preserve"> actuellement</w:t>
      </w:r>
      <w:r w:rsidRPr="00CE5B8A">
        <w:rPr>
          <w:rFonts w:cs="Arial"/>
          <w:lang w:val="fr-CH"/>
        </w:rPr>
        <w:t xml:space="preserve">. Les </w:t>
      </w:r>
      <w:r w:rsidR="00015EC3" w:rsidRPr="00CE5B8A">
        <w:rPr>
          <w:rFonts w:cs="Arial"/>
          <w:lang w:val="fr-CH"/>
        </w:rPr>
        <w:t>concours</w:t>
      </w:r>
      <w:r w:rsidRPr="00CE5B8A">
        <w:rPr>
          <w:rFonts w:cs="Arial"/>
          <w:lang w:val="fr-CH"/>
        </w:rPr>
        <w:t xml:space="preserve"> et les exercices </w:t>
      </w:r>
      <w:r w:rsidR="00015EC3" w:rsidRPr="00CE5B8A">
        <w:rPr>
          <w:rFonts w:cs="Arial"/>
          <w:lang w:val="fr-CH"/>
        </w:rPr>
        <w:t>au</w:t>
      </w:r>
      <w:r w:rsidRPr="00CE5B8A">
        <w:rPr>
          <w:rFonts w:cs="Arial"/>
          <w:lang w:val="fr-CH"/>
        </w:rPr>
        <w:t xml:space="preserve"> </w:t>
      </w:r>
      <w:r w:rsidR="00015EC3" w:rsidRPr="00CE5B8A">
        <w:rPr>
          <w:rFonts w:cs="Arial"/>
          <w:lang w:val="fr-CH"/>
        </w:rPr>
        <w:t>S</w:t>
      </w:r>
      <w:r w:rsidRPr="00CE5B8A">
        <w:rPr>
          <w:rFonts w:cs="Arial"/>
          <w:lang w:val="fr-CH"/>
        </w:rPr>
        <w:t>port</w:t>
      </w:r>
      <w:r w:rsidR="00015EC3" w:rsidRPr="00CE5B8A">
        <w:rPr>
          <w:rFonts w:cs="Arial"/>
          <w:lang w:val="fr-CH"/>
        </w:rPr>
        <w:t xml:space="preserve"> populaire </w:t>
      </w:r>
      <w:r w:rsidRPr="00CE5B8A">
        <w:rPr>
          <w:rFonts w:cs="Arial"/>
          <w:lang w:val="fr-CH"/>
        </w:rPr>
        <w:t>sont impossibles</w:t>
      </w:r>
      <w:r w:rsidR="00015EC3" w:rsidRPr="00CE5B8A">
        <w:rPr>
          <w:rFonts w:cs="Arial"/>
          <w:lang w:val="fr-CH"/>
        </w:rPr>
        <w:t xml:space="preserve"> pour le moment</w:t>
      </w:r>
      <w:r w:rsidRPr="00CE5B8A">
        <w:rPr>
          <w:rFonts w:cs="Arial"/>
          <w:lang w:val="fr-CH"/>
        </w:rPr>
        <w:t xml:space="preserve">. La </w:t>
      </w:r>
      <w:r w:rsidR="00015EC3" w:rsidRPr="00CE5B8A">
        <w:rPr>
          <w:rFonts w:cs="Arial"/>
          <w:lang w:val="fr-CH"/>
        </w:rPr>
        <w:t xml:space="preserve">Fédération sportive suisse de tir </w:t>
      </w:r>
      <w:r w:rsidRPr="00CE5B8A">
        <w:rPr>
          <w:rFonts w:cs="Arial"/>
          <w:lang w:val="fr-CH"/>
        </w:rPr>
        <w:t xml:space="preserve">espère </w:t>
      </w:r>
      <w:r w:rsidR="00015EC3" w:rsidRPr="00CE5B8A">
        <w:rPr>
          <w:rFonts w:cs="Arial"/>
          <w:lang w:val="fr-CH"/>
        </w:rPr>
        <w:t xml:space="preserve">à ce propos </w:t>
      </w:r>
      <w:r w:rsidRPr="00CE5B8A">
        <w:rPr>
          <w:rFonts w:cs="Arial"/>
          <w:lang w:val="fr-CH"/>
        </w:rPr>
        <w:t xml:space="preserve">que les mesures seront bientôt assouplies. Lors d'une vidéoconférence, les responsables de la </w:t>
      </w:r>
      <w:r w:rsidR="00015EC3" w:rsidRPr="00CE5B8A">
        <w:rPr>
          <w:rFonts w:cs="Arial"/>
          <w:lang w:val="fr-CH"/>
        </w:rPr>
        <w:t>FST</w:t>
      </w:r>
      <w:r w:rsidR="003C35FB" w:rsidRPr="00CE5B8A">
        <w:rPr>
          <w:rFonts w:cs="Arial"/>
          <w:lang w:val="fr-CH"/>
        </w:rPr>
        <w:t xml:space="preserve"> et les D</w:t>
      </w:r>
      <w:r w:rsidRPr="00CE5B8A">
        <w:rPr>
          <w:rFonts w:cs="Arial"/>
          <w:lang w:val="fr-CH"/>
        </w:rPr>
        <w:t>élégués cantonaux o</w:t>
      </w:r>
      <w:r w:rsidR="003C35FB" w:rsidRPr="00CE5B8A">
        <w:rPr>
          <w:rFonts w:cs="Arial"/>
          <w:lang w:val="fr-CH"/>
        </w:rPr>
        <w:t xml:space="preserve">nt discuté de l'organisation du </w:t>
      </w:r>
      <w:r w:rsidRPr="00CE5B8A">
        <w:rPr>
          <w:rFonts w:cs="Arial"/>
          <w:lang w:val="fr-CH"/>
        </w:rPr>
        <w:t>T</w:t>
      </w:r>
      <w:r w:rsidR="003C35FB" w:rsidRPr="00CE5B8A">
        <w:rPr>
          <w:rFonts w:cs="Arial"/>
          <w:lang w:val="fr-CH"/>
        </w:rPr>
        <w:t>ir</w:t>
      </w:r>
      <w:r w:rsidRPr="00CE5B8A">
        <w:rPr>
          <w:rFonts w:cs="Arial"/>
          <w:lang w:val="fr-CH"/>
        </w:rPr>
        <w:t xml:space="preserve"> fédéral en campagne 2021 et ont adopté des mesures. Les expériences de la première vague de </w:t>
      </w:r>
      <w:r w:rsidR="003C35FB" w:rsidRPr="00CE5B8A">
        <w:rPr>
          <w:rFonts w:cs="Arial"/>
          <w:lang w:val="fr-CH"/>
        </w:rPr>
        <w:t xml:space="preserve">coronavirus </w:t>
      </w:r>
      <w:r w:rsidRPr="00CE5B8A">
        <w:rPr>
          <w:rFonts w:cs="Arial"/>
          <w:lang w:val="fr-CH"/>
        </w:rPr>
        <w:t xml:space="preserve">de l'année dernière ont été analysées en détail et prises en compte. Les décisions suivantes ont été </w:t>
      </w:r>
      <w:proofErr w:type="gramStart"/>
      <w:r w:rsidRPr="00CE5B8A">
        <w:rPr>
          <w:rFonts w:cs="Arial"/>
          <w:lang w:val="fr-CH"/>
        </w:rPr>
        <w:t>prises:</w:t>
      </w:r>
      <w:proofErr w:type="gramEnd"/>
    </w:p>
    <w:p w14:paraId="39B2EAAE" w14:textId="7886BD99" w:rsidR="00B3652F" w:rsidRPr="00CE5B8A" w:rsidRDefault="00B3652F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14:paraId="4C0DEB72" w14:textId="0C284E94" w:rsidR="000B3399" w:rsidRPr="00CE5B8A" w:rsidRDefault="003C35FB" w:rsidP="000B339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t xml:space="preserve">Le TFC </w:t>
      </w:r>
      <w:r w:rsidR="000B3399" w:rsidRPr="00CE5B8A">
        <w:rPr>
          <w:rFonts w:ascii="Arial" w:hAnsi="Arial" w:cs="Arial"/>
          <w:sz w:val="22"/>
          <w:szCs w:val="22"/>
          <w:lang w:val="fr-CH"/>
        </w:rPr>
        <w:t xml:space="preserve">2021 </w:t>
      </w:r>
      <w:r w:rsidRPr="00CE5B8A">
        <w:rPr>
          <w:rFonts w:ascii="Arial" w:hAnsi="Arial" w:cs="Arial"/>
          <w:sz w:val="22"/>
          <w:szCs w:val="22"/>
          <w:lang w:val="fr-CH"/>
        </w:rPr>
        <w:t xml:space="preserve">a lieu lors du week-end officiel du </w:t>
      </w:r>
      <w:r w:rsidR="000B3399" w:rsidRPr="00CE5B8A">
        <w:rPr>
          <w:rFonts w:ascii="Arial" w:hAnsi="Arial" w:cs="Arial"/>
          <w:sz w:val="22"/>
          <w:szCs w:val="22"/>
          <w:lang w:val="fr-CH"/>
        </w:rPr>
        <w:t>28</w:t>
      </w:r>
      <w:r w:rsidRPr="00CE5B8A">
        <w:rPr>
          <w:rFonts w:ascii="Arial" w:hAnsi="Arial" w:cs="Arial"/>
          <w:sz w:val="22"/>
          <w:szCs w:val="22"/>
          <w:lang w:val="fr-CH"/>
        </w:rPr>
        <w:t xml:space="preserve"> au </w:t>
      </w:r>
      <w:r w:rsidR="000B3399" w:rsidRPr="00CE5B8A">
        <w:rPr>
          <w:rFonts w:ascii="Arial" w:hAnsi="Arial" w:cs="Arial"/>
          <w:sz w:val="22"/>
          <w:szCs w:val="22"/>
          <w:lang w:val="fr-CH"/>
        </w:rPr>
        <w:t>30</w:t>
      </w:r>
      <w:r w:rsidRPr="00CE5B8A">
        <w:rPr>
          <w:rFonts w:ascii="Arial" w:hAnsi="Arial" w:cs="Arial"/>
          <w:sz w:val="22"/>
          <w:szCs w:val="22"/>
          <w:lang w:val="fr-CH"/>
        </w:rPr>
        <w:t xml:space="preserve"> m</w:t>
      </w:r>
      <w:r w:rsidR="000B3399" w:rsidRPr="00CE5B8A">
        <w:rPr>
          <w:rFonts w:ascii="Arial" w:hAnsi="Arial" w:cs="Arial"/>
          <w:sz w:val="22"/>
          <w:szCs w:val="22"/>
          <w:lang w:val="fr-CH"/>
        </w:rPr>
        <w:t xml:space="preserve">ai </w:t>
      </w:r>
      <w:r w:rsidRPr="00CE5B8A">
        <w:rPr>
          <w:rFonts w:ascii="Arial" w:hAnsi="Arial" w:cs="Arial"/>
          <w:sz w:val="22"/>
          <w:szCs w:val="22"/>
          <w:lang w:val="fr-CH"/>
        </w:rPr>
        <w:t>2021</w:t>
      </w:r>
      <w:r w:rsidR="000B3399" w:rsidRPr="00CE5B8A">
        <w:rPr>
          <w:rFonts w:ascii="Arial" w:hAnsi="Arial" w:cs="Arial"/>
          <w:sz w:val="22"/>
          <w:szCs w:val="22"/>
          <w:lang w:val="fr-CH"/>
        </w:rPr>
        <w:t>.</w:t>
      </w:r>
      <w:r w:rsidR="004C0BC3" w:rsidRPr="00CE5B8A">
        <w:rPr>
          <w:rFonts w:ascii="Arial" w:hAnsi="Arial" w:cs="Arial"/>
          <w:sz w:val="22"/>
          <w:szCs w:val="22"/>
          <w:lang w:val="fr-CH"/>
        </w:rPr>
        <w:br/>
      </w:r>
    </w:p>
    <w:p w14:paraId="34CA4DCB" w14:textId="2FB3621E" w:rsidR="000B3399" w:rsidRPr="00CE5B8A" w:rsidRDefault="003C35FB" w:rsidP="000B339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t>Les tirs préliminaires sont toujours possibles sans restriction.</w:t>
      </w:r>
      <w:r w:rsidR="004C0BC3" w:rsidRPr="00CE5B8A">
        <w:rPr>
          <w:rFonts w:ascii="Arial" w:hAnsi="Arial" w:cs="Arial"/>
          <w:sz w:val="22"/>
          <w:szCs w:val="22"/>
          <w:lang w:val="fr-CH"/>
        </w:rPr>
        <w:br/>
      </w:r>
    </w:p>
    <w:p w14:paraId="7B4B3C32" w14:textId="03D7DF19" w:rsidR="001D3CC4" w:rsidRPr="00CE5B8A" w:rsidRDefault="003C35FB" w:rsidP="00BB493C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t>Les fédérations cantonales peuvent fixer elles-mêmes un deuxième week-end de Tir en campagne</w:t>
      </w:r>
      <w:r w:rsidR="004C0BC3" w:rsidRPr="00CE5B8A">
        <w:rPr>
          <w:rFonts w:ascii="Arial" w:hAnsi="Arial" w:cs="Arial"/>
          <w:sz w:val="22"/>
          <w:szCs w:val="22"/>
          <w:lang w:val="fr-CH"/>
        </w:rPr>
        <w:t>.</w:t>
      </w:r>
      <w:r w:rsidR="006926BB" w:rsidRPr="00CE5B8A">
        <w:rPr>
          <w:rFonts w:ascii="Arial" w:hAnsi="Arial" w:cs="Arial"/>
          <w:sz w:val="22"/>
          <w:szCs w:val="22"/>
          <w:lang w:val="fr-CH"/>
        </w:rPr>
        <w:t xml:space="preserve"> </w:t>
      </w:r>
      <w:r w:rsidRPr="00CE5B8A">
        <w:rPr>
          <w:rFonts w:ascii="Arial" w:hAnsi="Arial" w:cs="Arial"/>
          <w:sz w:val="22"/>
          <w:szCs w:val="22"/>
          <w:lang w:val="fr-CH"/>
        </w:rPr>
        <w:t xml:space="preserve">Dans la mesure du possible, celui-ci doit avoir lieu autour du </w:t>
      </w:r>
      <w:r w:rsidR="006926BB" w:rsidRPr="00CE5B8A">
        <w:rPr>
          <w:rFonts w:ascii="Arial" w:hAnsi="Arial" w:cs="Arial"/>
          <w:sz w:val="22"/>
          <w:szCs w:val="22"/>
          <w:lang w:val="fr-CH"/>
        </w:rPr>
        <w:t>1</w:t>
      </w:r>
      <w:r w:rsidRPr="00CE5B8A">
        <w:rPr>
          <w:rFonts w:ascii="Arial" w:hAnsi="Arial" w:cs="Arial"/>
          <w:sz w:val="22"/>
          <w:szCs w:val="22"/>
          <w:lang w:val="fr-CH"/>
        </w:rPr>
        <w:t>er août</w:t>
      </w:r>
      <w:r w:rsidR="006926BB" w:rsidRPr="00CE5B8A">
        <w:rPr>
          <w:rFonts w:ascii="Arial" w:hAnsi="Arial" w:cs="Arial"/>
          <w:sz w:val="22"/>
          <w:szCs w:val="22"/>
          <w:lang w:val="fr-CH"/>
        </w:rPr>
        <w:t xml:space="preserve"> 202</w:t>
      </w:r>
      <w:r w:rsidR="001D3CC4" w:rsidRPr="00CE5B8A">
        <w:rPr>
          <w:rFonts w:ascii="Arial" w:hAnsi="Arial" w:cs="Arial"/>
          <w:sz w:val="22"/>
          <w:szCs w:val="22"/>
          <w:lang w:val="fr-CH"/>
        </w:rPr>
        <w:t>1</w:t>
      </w:r>
      <w:r w:rsidR="00BB493C" w:rsidRPr="00CE5B8A">
        <w:rPr>
          <w:rFonts w:ascii="Arial" w:hAnsi="Arial" w:cs="Arial"/>
          <w:sz w:val="22"/>
          <w:szCs w:val="22"/>
          <w:lang w:val="fr-CH"/>
        </w:rPr>
        <w:t xml:space="preserve">. </w:t>
      </w:r>
      <w:r w:rsidR="001D3CC4" w:rsidRPr="00CE5B8A">
        <w:rPr>
          <w:rFonts w:cs="Arial"/>
          <w:sz w:val="22"/>
          <w:szCs w:val="22"/>
          <w:lang w:val="fr-CH"/>
        </w:rPr>
        <w:br/>
      </w:r>
    </w:p>
    <w:p w14:paraId="5D38E718" w14:textId="18FA8DD3" w:rsidR="0072290E" w:rsidRPr="00CE5B8A" w:rsidRDefault="007B30B4" w:rsidP="00B3652F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t xml:space="preserve">Les sociétés de tir peuvent proposer le Tir en campagne lors de leurs exercices obligatoires annoncés </w:t>
      </w:r>
      <w:r w:rsidR="007941C3" w:rsidRPr="00CE5B8A">
        <w:rPr>
          <w:rFonts w:ascii="Arial" w:hAnsi="Arial" w:cs="Arial"/>
          <w:sz w:val="22"/>
          <w:szCs w:val="22"/>
          <w:lang w:val="fr-CH"/>
        </w:rPr>
        <w:t>(</w:t>
      </w:r>
      <w:r w:rsidRPr="00CE5B8A">
        <w:rPr>
          <w:rFonts w:ascii="Arial" w:hAnsi="Arial" w:cs="Arial"/>
          <w:sz w:val="22"/>
          <w:szCs w:val="22"/>
          <w:lang w:val="fr-CH"/>
        </w:rPr>
        <w:t>P</w:t>
      </w:r>
      <w:r w:rsidR="007941C3" w:rsidRPr="00CE5B8A">
        <w:rPr>
          <w:rFonts w:ascii="Arial" w:hAnsi="Arial" w:cs="Arial"/>
          <w:sz w:val="22"/>
          <w:szCs w:val="22"/>
          <w:lang w:val="fr-CH"/>
        </w:rPr>
        <w:t>O</w:t>
      </w:r>
      <w:r w:rsidRPr="00CE5B8A">
        <w:rPr>
          <w:rFonts w:ascii="Arial" w:hAnsi="Arial" w:cs="Arial"/>
          <w:sz w:val="22"/>
          <w:szCs w:val="22"/>
          <w:lang w:val="fr-CH"/>
        </w:rPr>
        <w:t>)</w:t>
      </w:r>
      <w:r w:rsidR="00806691" w:rsidRPr="00CE5B8A">
        <w:rPr>
          <w:rFonts w:ascii="Arial" w:hAnsi="Arial" w:cs="Arial"/>
          <w:sz w:val="22"/>
          <w:szCs w:val="22"/>
          <w:lang w:val="fr-CH"/>
        </w:rPr>
        <w:t xml:space="preserve">. </w:t>
      </w:r>
      <w:r w:rsidRPr="00CE5B8A">
        <w:rPr>
          <w:rFonts w:ascii="Arial" w:hAnsi="Arial" w:cs="Arial"/>
          <w:sz w:val="22"/>
          <w:szCs w:val="22"/>
          <w:lang w:val="fr-CH"/>
        </w:rPr>
        <w:t>A cet égard, le programme du TC doit impérativement être tiré avant le PO et sans coups d’essai</w:t>
      </w:r>
      <w:r w:rsidR="007D2B55" w:rsidRPr="00CE5B8A">
        <w:rPr>
          <w:rFonts w:ascii="Arial" w:hAnsi="Arial" w:cs="Arial"/>
          <w:sz w:val="22"/>
          <w:szCs w:val="22"/>
          <w:lang w:val="fr-CH"/>
        </w:rPr>
        <w:t xml:space="preserve">. </w:t>
      </w:r>
    </w:p>
    <w:p w14:paraId="43C7C5CE" w14:textId="77777777" w:rsidR="0072290E" w:rsidRPr="00CE5B8A" w:rsidRDefault="0072290E" w:rsidP="00FA07B8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</w:p>
    <w:p w14:paraId="5F1F9E02" w14:textId="173E2FD4" w:rsidR="007B30B4" w:rsidRPr="00CE5B8A" w:rsidRDefault="007B30B4" w:rsidP="00323BD7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t xml:space="preserve">Les résultats </w:t>
      </w:r>
      <w:r w:rsidR="00855BD7" w:rsidRPr="00CE5B8A">
        <w:rPr>
          <w:rFonts w:ascii="Arial" w:hAnsi="Arial" w:cs="Arial"/>
          <w:sz w:val="22"/>
          <w:szCs w:val="22"/>
          <w:lang w:val="fr-CH"/>
        </w:rPr>
        <w:t xml:space="preserve">pour les autres concours ou les distinctions spéciales (médaille </w:t>
      </w:r>
      <w:proofErr w:type="spellStart"/>
      <w:r w:rsidR="00855BD7" w:rsidRPr="00CE5B8A">
        <w:rPr>
          <w:rFonts w:ascii="Arial" w:hAnsi="Arial" w:cs="Arial"/>
          <w:sz w:val="22"/>
          <w:szCs w:val="22"/>
          <w:lang w:val="fr-CH"/>
        </w:rPr>
        <w:t>Stapfer</w:t>
      </w:r>
      <w:proofErr w:type="spellEnd"/>
      <w:r w:rsidR="00855BD7" w:rsidRPr="00CE5B8A">
        <w:rPr>
          <w:rFonts w:ascii="Arial" w:hAnsi="Arial" w:cs="Arial"/>
          <w:sz w:val="22"/>
          <w:szCs w:val="22"/>
          <w:lang w:val="fr-CH"/>
        </w:rPr>
        <w:t xml:space="preserve">, prix Feller, qualification pour la finale de la Cible </w:t>
      </w:r>
      <w:r w:rsidR="00585EEF" w:rsidRPr="00CE5B8A">
        <w:rPr>
          <w:rFonts w:ascii="Arial" w:hAnsi="Arial" w:cs="Arial"/>
          <w:sz w:val="22"/>
          <w:szCs w:val="22"/>
          <w:lang w:val="fr-CH"/>
        </w:rPr>
        <w:t>campagne</w:t>
      </w:r>
      <w:r w:rsidR="00855BD7" w:rsidRPr="00CE5B8A">
        <w:rPr>
          <w:rFonts w:ascii="Arial" w:hAnsi="Arial" w:cs="Arial"/>
          <w:sz w:val="22"/>
          <w:szCs w:val="22"/>
          <w:lang w:val="fr-CH"/>
        </w:rPr>
        <w:t>, etc.) doivent être communiqués jusqu’au 2 août 2021.</w:t>
      </w:r>
    </w:p>
    <w:p w14:paraId="247E6AAC" w14:textId="45BD468D" w:rsidR="00323BD7" w:rsidRPr="00CE5B8A" w:rsidRDefault="00323BD7" w:rsidP="00FA07B8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</w:p>
    <w:p w14:paraId="6C3C89DD" w14:textId="63CEB84B" w:rsidR="0072290E" w:rsidRPr="00CE5B8A" w:rsidRDefault="007B30B4" w:rsidP="007B30B4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t>A partir du 2 ao</w:t>
      </w:r>
      <w:r w:rsidR="00463176" w:rsidRPr="00CE5B8A">
        <w:rPr>
          <w:rFonts w:ascii="Arial" w:hAnsi="Arial" w:cs="Arial"/>
          <w:sz w:val="22"/>
          <w:szCs w:val="22"/>
          <w:lang w:val="fr-CH"/>
        </w:rPr>
        <w:t>û</w:t>
      </w:r>
      <w:r w:rsidRPr="00CE5B8A">
        <w:rPr>
          <w:rFonts w:ascii="Arial" w:hAnsi="Arial" w:cs="Arial"/>
          <w:sz w:val="22"/>
          <w:szCs w:val="22"/>
          <w:lang w:val="fr-CH"/>
        </w:rPr>
        <w:t>t 2021, les sociétés de tir peuvent continuer à proposer le programme de TC en tant que</w:t>
      </w:r>
      <w:proofErr w:type="gramStart"/>
      <w:r w:rsidRPr="00CE5B8A">
        <w:rPr>
          <w:rFonts w:ascii="Arial" w:hAnsi="Arial" w:cs="Arial"/>
          <w:sz w:val="22"/>
          <w:szCs w:val="22"/>
          <w:lang w:val="fr-CH"/>
        </w:rPr>
        <w:t xml:space="preserve"> «manifestation</w:t>
      </w:r>
      <w:proofErr w:type="gramEnd"/>
      <w:r w:rsidRPr="00CE5B8A">
        <w:rPr>
          <w:rFonts w:ascii="Arial" w:hAnsi="Arial" w:cs="Arial"/>
          <w:sz w:val="22"/>
          <w:szCs w:val="22"/>
          <w:lang w:val="fr-CH"/>
        </w:rPr>
        <w:t xml:space="preserve"> de société». Ces résultats ne comptent pas pour les concours spéciaux.</w:t>
      </w:r>
    </w:p>
    <w:p w14:paraId="7B02F8D2" w14:textId="77777777" w:rsidR="007B30B4" w:rsidRPr="00CE5B8A" w:rsidRDefault="007B30B4" w:rsidP="007B30B4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</w:p>
    <w:p w14:paraId="593233C2" w14:textId="665E65DA" w:rsidR="00CF7023" w:rsidRPr="00CE5B8A" w:rsidRDefault="00463176" w:rsidP="00CF7023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t xml:space="preserve">Les mesures de la Confédération ou des cantons contre le coronavirus qui seront alors en vigueur devront être respectées </w:t>
      </w:r>
      <w:r w:rsidR="00EF07AD" w:rsidRPr="00CE5B8A">
        <w:rPr>
          <w:rFonts w:ascii="Arial" w:hAnsi="Arial" w:cs="Arial"/>
          <w:sz w:val="22"/>
          <w:szCs w:val="22"/>
          <w:lang w:val="fr-CH"/>
        </w:rPr>
        <w:t>(</w:t>
      </w:r>
      <w:r w:rsidRPr="00CE5B8A">
        <w:rPr>
          <w:rFonts w:ascii="Arial" w:hAnsi="Arial" w:cs="Arial"/>
          <w:sz w:val="22"/>
          <w:szCs w:val="22"/>
          <w:lang w:val="fr-CH"/>
        </w:rPr>
        <w:t>p. ex.</w:t>
      </w:r>
      <w:r w:rsidR="00EF07AD" w:rsidRPr="00CE5B8A">
        <w:rPr>
          <w:rFonts w:ascii="Arial" w:hAnsi="Arial" w:cs="Arial"/>
          <w:sz w:val="22"/>
          <w:szCs w:val="22"/>
          <w:lang w:val="fr-CH"/>
        </w:rPr>
        <w:t xml:space="preserve"> </w:t>
      </w:r>
      <w:r w:rsidRPr="00CE5B8A">
        <w:rPr>
          <w:rFonts w:ascii="Arial" w:hAnsi="Arial" w:cs="Arial"/>
          <w:sz w:val="22"/>
          <w:szCs w:val="22"/>
          <w:lang w:val="fr-CH"/>
        </w:rPr>
        <w:t>le suivi des contacts</w:t>
      </w:r>
      <w:r w:rsidR="005D3F18" w:rsidRPr="00CE5B8A">
        <w:rPr>
          <w:rFonts w:ascii="Arial" w:hAnsi="Arial" w:cs="Arial"/>
          <w:sz w:val="22"/>
          <w:szCs w:val="22"/>
          <w:lang w:val="fr-CH"/>
        </w:rPr>
        <w:t xml:space="preserve">, </w:t>
      </w:r>
      <w:r w:rsidRPr="00CE5B8A">
        <w:rPr>
          <w:rFonts w:ascii="Arial" w:hAnsi="Arial" w:cs="Arial"/>
          <w:sz w:val="22"/>
          <w:szCs w:val="22"/>
          <w:lang w:val="fr-CH"/>
        </w:rPr>
        <w:t>le concept de protection, le</w:t>
      </w:r>
      <w:r w:rsidR="005D3F18" w:rsidRPr="00CE5B8A">
        <w:rPr>
          <w:rFonts w:ascii="Arial" w:hAnsi="Arial" w:cs="Arial"/>
          <w:sz w:val="22"/>
          <w:szCs w:val="22"/>
          <w:lang w:val="fr-CH"/>
        </w:rPr>
        <w:t xml:space="preserve"> </w:t>
      </w:r>
      <w:r w:rsidRPr="00CE5B8A">
        <w:rPr>
          <w:rFonts w:ascii="Arial" w:hAnsi="Arial" w:cs="Arial"/>
          <w:sz w:val="22"/>
          <w:szCs w:val="22"/>
          <w:lang w:val="fr-CH"/>
        </w:rPr>
        <w:t>point de restauration de la fête</w:t>
      </w:r>
      <w:r w:rsidR="005D3F18" w:rsidRPr="00CE5B8A">
        <w:rPr>
          <w:rFonts w:ascii="Arial" w:hAnsi="Arial" w:cs="Arial"/>
          <w:sz w:val="22"/>
          <w:szCs w:val="22"/>
          <w:lang w:val="fr-CH"/>
        </w:rPr>
        <w:t>, etc.).</w:t>
      </w:r>
      <w:r w:rsidR="00CF7023" w:rsidRPr="00CE5B8A">
        <w:rPr>
          <w:rFonts w:ascii="Arial" w:hAnsi="Arial" w:cs="Arial"/>
          <w:sz w:val="22"/>
          <w:szCs w:val="22"/>
          <w:lang w:val="fr-CH"/>
        </w:rPr>
        <w:br/>
      </w:r>
    </w:p>
    <w:p w14:paraId="0A482403" w14:textId="1B48E961" w:rsidR="001B7521" w:rsidRPr="00CE5B8A" w:rsidRDefault="00463176" w:rsidP="00CF7023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CE5B8A">
        <w:rPr>
          <w:rFonts w:ascii="Arial" w:hAnsi="Arial" w:cs="Arial"/>
          <w:sz w:val="22"/>
          <w:szCs w:val="22"/>
          <w:lang w:val="fr-CH"/>
        </w:rPr>
        <w:lastRenderedPageBreak/>
        <w:t xml:space="preserve">En 2021, le PO doit de nouveau être impérativement effectué pour les soldats soumis à l’obligation de tir jusqu’au </w:t>
      </w:r>
      <w:r w:rsidR="002F5BAA" w:rsidRPr="00CE5B8A">
        <w:rPr>
          <w:rFonts w:ascii="Arial" w:hAnsi="Arial" w:cs="Arial"/>
          <w:sz w:val="22"/>
          <w:szCs w:val="22"/>
          <w:lang w:val="fr-CH"/>
        </w:rPr>
        <w:t>30</w:t>
      </w:r>
      <w:r w:rsidRPr="00CE5B8A">
        <w:rPr>
          <w:rFonts w:ascii="Arial" w:hAnsi="Arial" w:cs="Arial"/>
          <w:sz w:val="22"/>
          <w:szCs w:val="22"/>
          <w:lang w:val="fr-CH"/>
        </w:rPr>
        <w:t xml:space="preserve"> septembre </w:t>
      </w:r>
      <w:r w:rsidR="002F5BAA" w:rsidRPr="00CE5B8A">
        <w:rPr>
          <w:rFonts w:ascii="Arial" w:hAnsi="Arial" w:cs="Arial"/>
          <w:sz w:val="22"/>
          <w:szCs w:val="22"/>
          <w:lang w:val="fr-CH"/>
        </w:rPr>
        <w:t xml:space="preserve">2021 </w:t>
      </w:r>
      <w:r w:rsidR="0072290E" w:rsidRPr="00CE5B8A">
        <w:rPr>
          <w:rFonts w:ascii="Arial" w:hAnsi="Arial" w:cs="Arial"/>
          <w:sz w:val="22"/>
          <w:szCs w:val="22"/>
          <w:lang w:val="fr-CH"/>
        </w:rPr>
        <w:t>(</w:t>
      </w:r>
      <w:r w:rsidR="00855BD7" w:rsidRPr="00CE5B8A">
        <w:rPr>
          <w:rFonts w:ascii="Arial" w:hAnsi="Arial" w:cs="Arial"/>
          <w:sz w:val="22"/>
          <w:szCs w:val="22"/>
          <w:lang w:val="fr-CH"/>
        </w:rPr>
        <w:t>TC, formation JT également jusqu’au</w:t>
      </w:r>
      <w:r w:rsidR="0072290E" w:rsidRPr="00CE5B8A">
        <w:rPr>
          <w:rFonts w:ascii="Arial" w:hAnsi="Arial" w:cs="Arial"/>
          <w:sz w:val="22"/>
          <w:szCs w:val="22"/>
          <w:lang w:val="fr-CH"/>
        </w:rPr>
        <w:t xml:space="preserve"> 30.09.21)</w:t>
      </w:r>
      <w:r w:rsidR="008D7EC9" w:rsidRPr="00CE5B8A">
        <w:rPr>
          <w:rFonts w:ascii="Arial" w:hAnsi="Arial" w:cs="Arial"/>
          <w:sz w:val="22"/>
          <w:szCs w:val="22"/>
          <w:lang w:val="fr-CH"/>
        </w:rPr>
        <w:t>.</w:t>
      </w:r>
    </w:p>
    <w:p w14:paraId="644E55CD" w14:textId="77777777" w:rsidR="005C5902" w:rsidRPr="00CE5B8A" w:rsidRDefault="005C5902" w:rsidP="005C5902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</w:p>
    <w:p w14:paraId="1A35007E" w14:textId="77777777" w:rsidR="00D300A4" w:rsidRPr="00CE5B8A" w:rsidRDefault="00D300A4" w:rsidP="00D300A4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</w:p>
    <w:p w14:paraId="7BC12671" w14:textId="193C283E" w:rsidR="00826D01" w:rsidRPr="00CE5B8A" w:rsidRDefault="00826D01" w:rsidP="00826D01">
      <w:pPr>
        <w:tabs>
          <w:tab w:val="left" w:pos="2265"/>
        </w:tabs>
        <w:rPr>
          <w:rFonts w:cs="Arial"/>
          <w:lang w:val="fr-CH"/>
        </w:rPr>
      </w:pPr>
      <w:r w:rsidRPr="00CE5B8A">
        <w:rPr>
          <w:rFonts w:cs="Arial"/>
          <w:lang w:val="fr-CH"/>
        </w:rPr>
        <w:t xml:space="preserve">La FST souhaite laisser à ses associations membres la plus grande liberté possible en ce qui concerne l'organisation du TFC. Malheureusement, il est difficile de prévoir comment la pandémie va se développer. </w:t>
      </w:r>
    </w:p>
    <w:p w14:paraId="6BED3390" w14:textId="0974F602" w:rsidR="00BF2E57" w:rsidRPr="00CE5B8A" w:rsidRDefault="00826D01" w:rsidP="005C5902">
      <w:pPr>
        <w:tabs>
          <w:tab w:val="left" w:pos="2265"/>
        </w:tabs>
        <w:rPr>
          <w:rFonts w:cs="Arial"/>
          <w:lang w:val="fr-CH"/>
        </w:rPr>
      </w:pPr>
      <w:r w:rsidRPr="00CE5B8A">
        <w:rPr>
          <w:rFonts w:cs="Arial"/>
          <w:lang w:val="fr-CH"/>
        </w:rPr>
        <w:t>Grâce à la souplesse des conditions cadres, plus de 80’000 tireuses et tireurs ont effectué le TFC l'année dernière malgré la pandémie. Grâce à une préparation opportune, nous voulons atteindre un nombre de participants nettement supérieur cette année.</w:t>
      </w:r>
    </w:p>
    <w:sectPr w:rsidR="00BF2E57" w:rsidRPr="00CE5B8A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515E" w14:textId="77777777" w:rsidR="004B62D3" w:rsidRDefault="004B62D3" w:rsidP="00957B14">
      <w:pPr>
        <w:spacing w:after="0" w:line="240" w:lineRule="auto"/>
      </w:pPr>
      <w:r>
        <w:separator/>
      </w:r>
    </w:p>
  </w:endnote>
  <w:endnote w:type="continuationSeparator" w:id="0">
    <w:p w14:paraId="239FAE4F" w14:textId="77777777" w:rsidR="004B62D3" w:rsidRDefault="004B62D3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B39A" w14:textId="77777777" w:rsidR="004966CA" w:rsidRDefault="00496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65F1D555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CE5B8A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  <w:lang w:val="fr-CH" w:eastAsia="fr-CH"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6CDD" w14:textId="77777777" w:rsidR="004B62D3" w:rsidRDefault="004B62D3" w:rsidP="00957B14">
      <w:pPr>
        <w:spacing w:after="0" w:line="240" w:lineRule="auto"/>
      </w:pPr>
      <w:r>
        <w:separator/>
      </w:r>
    </w:p>
  </w:footnote>
  <w:footnote w:type="continuationSeparator" w:id="0">
    <w:p w14:paraId="38F0F220" w14:textId="77777777" w:rsidR="004B62D3" w:rsidRDefault="004B62D3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E97B" w14:textId="77777777" w:rsidR="004966CA" w:rsidRDefault="00496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9" w14:textId="0FB98588" w:rsidR="008814DF" w:rsidRDefault="00A32E3C">
    <w:pPr>
      <w:pStyle w:val="Kopfzeile"/>
    </w:pPr>
    <w:r>
      <w:rPr>
        <w:noProof/>
        <w:lang w:val="fr-CH" w:eastAsia="fr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86D97"/>
    <w:multiLevelType w:val="hybridMultilevel"/>
    <w:tmpl w:val="1F347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0A"/>
    <w:rsid w:val="00012633"/>
    <w:rsid w:val="00015EC3"/>
    <w:rsid w:val="000220E0"/>
    <w:rsid w:val="0005134E"/>
    <w:rsid w:val="000B3399"/>
    <w:rsid w:val="000B65FC"/>
    <w:rsid w:val="000D261B"/>
    <w:rsid w:val="000E0761"/>
    <w:rsid w:val="000F1DCE"/>
    <w:rsid w:val="000F3606"/>
    <w:rsid w:val="000F5E3D"/>
    <w:rsid w:val="00124799"/>
    <w:rsid w:val="00135EFA"/>
    <w:rsid w:val="00140F33"/>
    <w:rsid w:val="00157F27"/>
    <w:rsid w:val="00162840"/>
    <w:rsid w:val="00184C2B"/>
    <w:rsid w:val="001B7521"/>
    <w:rsid w:val="001D3CC4"/>
    <w:rsid w:val="001E028B"/>
    <w:rsid w:val="001E3420"/>
    <w:rsid w:val="00206117"/>
    <w:rsid w:val="0020768C"/>
    <w:rsid w:val="00225F0D"/>
    <w:rsid w:val="00230FDC"/>
    <w:rsid w:val="00234674"/>
    <w:rsid w:val="00266210"/>
    <w:rsid w:val="00275AA3"/>
    <w:rsid w:val="00285D9C"/>
    <w:rsid w:val="002A12D7"/>
    <w:rsid w:val="002A5352"/>
    <w:rsid w:val="002B27A3"/>
    <w:rsid w:val="002D58C8"/>
    <w:rsid w:val="002E3FEE"/>
    <w:rsid w:val="002F5BAA"/>
    <w:rsid w:val="00323BD7"/>
    <w:rsid w:val="00343991"/>
    <w:rsid w:val="003456F7"/>
    <w:rsid w:val="00351612"/>
    <w:rsid w:val="0035575D"/>
    <w:rsid w:val="00355D24"/>
    <w:rsid w:val="00361767"/>
    <w:rsid w:val="003C35FB"/>
    <w:rsid w:val="003D29C1"/>
    <w:rsid w:val="003E0C30"/>
    <w:rsid w:val="003F54C4"/>
    <w:rsid w:val="00406EE1"/>
    <w:rsid w:val="00423211"/>
    <w:rsid w:val="00430AA2"/>
    <w:rsid w:val="00432CDA"/>
    <w:rsid w:val="00432F80"/>
    <w:rsid w:val="00437028"/>
    <w:rsid w:val="00445BDD"/>
    <w:rsid w:val="00447D83"/>
    <w:rsid w:val="00463176"/>
    <w:rsid w:val="00473B05"/>
    <w:rsid w:val="00495483"/>
    <w:rsid w:val="004966CA"/>
    <w:rsid w:val="004A3B38"/>
    <w:rsid w:val="004B62D3"/>
    <w:rsid w:val="004C0BC3"/>
    <w:rsid w:val="004D300A"/>
    <w:rsid w:val="004F6E5A"/>
    <w:rsid w:val="0051145C"/>
    <w:rsid w:val="00524275"/>
    <w:rsid w:val="00542030"/>
    <w:rsid w:val="00580757"/>
    <w:rsid w:val="00585EEF"/>
    <w:rsid w:val="0059634D"/>
    <w:rsid w:val="005A35C4"/>
    <w:rsid w:val="005C3849"/>
    <w:rsid w:val="005C47C3"/>
    <w:rsid w:val="005C5902"/>
    <w:rsid w:val="005D3F18"/>
    <w:rsid w:val="005D5048"/>
    <w:rsid w:val="005F6B21"/>
    <w:rsid w:val="00613568"/>
    <w:rsid w:val="006428DA"/>
    <w:rsid w:val="00655E9D"/>
    <w:rsid w:val="006808F2"/>
    <w:rsid w:val="006926BB"/>
    <w:rsid w:val="00693A5E"/>
    <w:rsid w:val="006D6D34"/>
    <w:rsid w:val="00722502"/>
    <w:rsid w:val="0072290E"/>
    <w:rsid w:val="00732758"/>
    <w:rsid w:val="007654F7"/>
    <w:rsid w:val="007705EC"/>
    <w:rsid w:val="00772CD7"/>
    <w:rsid w:val="007941C3"/>
    <w:rsid w:val="007B1845"/>
    <w:rsid w:val="007B30B4"/>
    <w:rsid w:val="007D2B55"/>
    <w:rsid w:val="007D2FF6"/>
    <w:rsid w:val="007E30B1"/>
    <w:rsid w:val="007E7E3D"/>
    <w:rsid w:val="007F247B"/>
    <w:rsid w:val="00806691"/>
    <w:rsid w:val="00822FB0"/>
    <w:rsid w:val="00825726"/>
    <w:rsid w:val="00826D01"/>
    <w:rsid w:val="00852B83"/>
    <w:rsid w:val="00855BD7"/>
    <w:rsid w:val="00864B99"/>
    <w:rsid w:val="008814DF"/>
    <w:rsid w:val="00891FB0"/>
    <w:rsid w:val="00896E09"/>
    <w:rsid w:val="008A401B"/>
    <w:rsid w:val="008D7EC9"/>
    <w:rsid w:val="008F614C"/>
    <w:rsid w:val="008F7EA2"/>
    <w:rsid w:val="00906F96"/>
    <w:rsid w:val="00910458"/>
    <w:rsid w:val="0091733F"/>
    <w:rsid w:val="0092041A"/>
    <w:rsid w:val="00930BB0"/>
    <w:rsid w:val="00933E91"/>
    <w:rsid w:val="00957B14"/>
    <w:rsid w:val="0097155D"/>
    <w:rsid w:val="009862A4"/>
    <w:rsid w:val="009A4666"/>
    <w:rsid w:val="009C1335"/>
    <w:rsid w:val="009D324F"/>
    <w:rsid w:val="009E00B6"/>
    <w:rsid w:val="00A0196A"/>
    <w:rsid w:val="00A15186"/>
    <w:rsid w:val="00A26074"/>
    <w:rsid w:val="00A32E3C"/>
    <w:rsid w:val="00A427EE"/>
    <w:rsid w:val="00A46DA9"/>
    <w:rsid w:val="00A5021E"/>
    <w:rsid w:val="00A50BE7"/>
    <w:rsid w:val="00A83D9D"/>
    <w:rsid w:val="00A97DFF"/>
    <w:rsid w:val="00AB09ED"/>
    <w:rsid w:val="00AC7AB3"/>
    <w:rsid w:val="00B049AE"/>
    <w:rsid w:val="00B35F9A"/>
    <w:rsid w:val="00B3652F"/>
    <w:rsid w:val="00B40668"/>
    <w:rsid w:val="00B412D4"/>
    <w:rsid w:val="00B45CDD"/>
    <w:rsid w:val="00B76D3A"/>
    <w:rsid w:val="00B82826"/>
    <w:rsid w:val="00BA4EBD"/>
    <w:rsid w:val="00BB493C"/>
    <w:rsid w:val="00BF2E57"/>
    <w:rsid w:val="00C00CED"/>
    <w:rsid w:val="00C2445D"/>
    <w:rsid w:val="00C37E25"/>
    <w:rsid w:val="00C409F9"/>
    <w:rsid w:val="00C40AE8"/>
    <w:rsid w:val="00C710AC"/>
    <w:rsid w:val="00C71E32"/>
    <w:rsid w:val="00C81087"/>
    <w:rsid w:val="00CC6058"/>
    <w:rsid w:val="00CD1FB6"/>
    <w:rsid w:val="00CD5346"/>
    <w:rsid w:val="00CE5B8A"/>
    <w:rsid w:val="00CF5C05"/>
    <w:rsid w:val="00CF7023"/>
    <w:rsid w:val="00D252EC"/>
    <w:rsid w:val="00D300A4"/>
    <w:rsid w:val="00D462CD"/>
    <w:rsid w:val="00D503A5"/>
    <w:rsid w:val="00D56EA6"/>
    <w:rsid w:val="00D57705"/>
    <w:rsid w:val="00D6491F"/>
    <w:rsid w:val="00D747E8"/>
    <w:rsid w:val="00D9172A"/>
    <w:rsid w:val="00D95A66"/>
    <w:rsid w:val="00D96BF5"/>
    <w:rsid w:val="00DA0D5A"/>
    <w:rsid w:val="00DB4A1E"/>
    <w:rsid w:val="00DC6880"/>
    <w:rsid w:val="00DD636E"/>
    <w:rsid w:val="00E60B5F"/>
    <w:rsid w:val="00E74074"/>
    <w:rsid w:val="00E81F34"/>
    <w:rsid w:val="00E8724F"/>
    <w:rsid w:val="00EC14C1"/>
    <w:rsid w:val="00EF07AD"/>
    <w:rsid w:val="00EF474F"/>
    <w:rsid w:val="00F22583"/>
    <w:rsid w:val="00F86ABB"/>
    <w:rsid w:val="00F965B2"/>
    <w:rsid w:val="00FA07B8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B2EAA7"/>
  <w15:docId w15:val="{8A9E3BB2-EEF8-4B85-90BE-A76D1A1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27</cp:revision>
  <cp:lastPrinted>2016-01-28T17:23:00Z</cp:lastPrinted>
  <dcterms:created xsi:type="dcterms:W3CDTF">2021-02-16T16:11:00Z</dcterms:created>
  <dcterms:modified xsi:type="dcterms:W3CDTF">2021-02-19T12:42:00Z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