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76FD" w14:textId="6C7E1219" w:rsidR="009D324F" w:rsidRPr="005F6B21" w:rsidRDefault="009D324F" w:rsidP="00C32190">
      <w:pPr>
        <w:pStyle w:val="KeinLeerraum"/>
        <w:sectPr w:rsidR="009D324F" w:rsidRPr="005F6B21" w:rsidSect="00EE3FF1">
          <w:headerReference w:type="even" r:id="rId8"/>
          <w:headerReference w:type="default" r:id="rId9"/>
          <w:footerReference w:type="even" r:id="rId10"/>
          <w:footerReference w:type="default" r:id="rId11"/>
          <w:headerReference w:type="first" r:id="rId12"/>
          <w:footerReference w:type="first" r:id="rId13"/>
          <w:pgSz w:w="11906" w:h="16838" w:code="9"/>
          <w:pgMar w:top="1820" w:right="1418" w:bottom="1701" w:left="1418" w:header="851" w:footer="403" w:gutter="0"/>
          <w:cols w:space="708"/>
          <w:titlePg/>
          <w:docGrid w:linePitch="360"/>
        </w:sectPr>
      </w:pPr>
    </w:p>
    <w:p w14:paraId="2A53AAB2" w14:textId="1D9083AB" w:rsidR="003F5E27" w:rsidRDefault="002D66E6" w:rsidP="003F5E27">
      <w:pPr>
        <w:rPr>
          <w:u w:val="single"/>
          <w:lang w:val="it-CH"/>
        </w:rPr>
      </w:pPr>
      <w:r w:rsidRPr="003F5E27">
        <w:rPr>
          <w:u w:val="single"/>
          <w:lang w:val="fr-CH"/>
        </w:rPr>
        <w:br/>
      </w:r>
      <w:r w:rsidR="00F96DA4">
        <w:rPr>
          <w:u w:val="single"/>
          <w:lang w:val="it-CH"/>
        </w:rPr>
        <w:t>Comunicato stampa del 30</w:t>
      </w:r>
      <w:r w:rsidR="003F5E27">
        <w:rPr>
          <w:u w:val="single"/>
          <w:lang w:val="it-CH"/>
        </w:rPr>
        <w:t xml:space="preserve"> ottobre 2017</w:t>
      </w:r>
    </w:p>
    <w:p w14:paraId="2976125C" w14:textId="0E2A5D74" w:rsidR="003F5E27" w:rsidRDefault="00F11F7A" w:rsidP="003F5E27">
      <w:pPr>
        <w:rPr>
          <w:b/>
          <w:bCs/>
          <w:sz w:val="36"/>
          <w:szCs w:val="36"/>
          <w:lang w:val="it-CH"/>
        </w:rPr>
      </w:pPr>
      <w:r>
        <w:rPr>
          <w:b/>
          <w:bCs/>
          <w:sz w:val="36"/>
          <w:szCs w:val="36"/>
          <w:lang w:val="it-CH"/>
        </w:rPr>
        <w:br/>
      </w:r>
      <w:r w:rsidR="003F5E27">
        <w:rPr>
          <w:b/>
          <w:bCs/>
          <w:sz w:val="36"/>
          <w:szCs w:val="36"/>
          <w:lang w:val="it-CH"/>
        </w:rPr>
        <w:t>Consultazione sulla legge sulle armi: informazione della FST</w:t>
      </w:r>
    </w:p>
    <w:p w14:paraId="0D7BA5F5" w14:textId="77777777" w:rsidR="003F5E27" w:rsidRDefault="003F5E27" w:rsidP="003F5E27">
      <w:pPr>
        <w:rPr>
          <w:sz w:val="24"/>
          <w:szCs w:val="24"/>
          <w:lang w:val="it-CH"/>
        </w:rPr>
      </w:pPr>
      <w:r>
        <w:rPr>
          <w:b/>
          <w:bCs/>
          <w:lang w:val="it-CH"/>
        </w:rPr>
        <w:t>A fine settembre il Consiglio federale ha messo in consultazione la proposta di modifica della legge sulle armi per recepire la direttiva UE. La proposta di legge manca non raggiunge l’obiettivo della direttiva UE, quello cioè di impedire attentati come quelli ad esempio di Parigi – tormenta invece i possessori legali di armi. Se il parlamento dovesse accettare la proposta di legge in questa forma, la FST dovrà lanciare il referendum.</w:t>
      </w:r>
    </w:p>
    <w:p w14:paraId="3599D3D6" w14:textId="00F95B47" w:rsidR="00B92825" w:rsidRPr="009B0CD0" w:rsidRDefault="00B92825" w:rsidP="00B92825">
      <w:pPr>
        <w:rPr>
          <w:rFonts w:cs="Arial"/>
          <w:lang w:val="it-CH"/>
        </w:rPr>
      </w:pPr>
      <w:r>
        <w:rPr>
          <w:rFonts w:cs="Arial"/>
          <w:lang w:val="it-CH"/>
        </w:rPr>
        <w:br/>
      </w:r>
      <w:r w:rsidRPr="009B0CD0">
        <w:rPr>
          <w:rFonts w:cs="Arial"/>
          <w:lang w:val="it-CH"/>
        </w:rPr>
        <w:t xml:space="preserve">La FST </w:t>
      </w:r>
      <w:r>
        <w:rPr>
          <w:rFonts w:cs="Arial"/>
          <w:lang w:val="it-CH"/>
        </w:rPr>
        <w:t>conferma</w:t>
      </w:r>
      <w:r w:rsidRPr="009B0CD0">
        <w:rPr>
          <w:rFonts w:cs="Arial"/>
          <w:lang w:val="it-CH"/>
        </w:rPr>
        <w:t xml:space="preserve"> alla sua posizione e non può dirsi soddisfatta del progetto di legge, anche perché questo progetto lascia troppe libertà di manovra alle ordinanze che dovranno poi metterla in pratica.</w:t>
      </w:r>
      <w:r>
        <w:rPr>
          <w:rFonts w:cs="Arial"/>
          <w:lang w:val="it-CH"/>
        </w:rPr>
        <w:t xml:space="preserve"> </w:t>
      </w:r>
      <w:r w:rsidRPr="009B0CD0">
        <w:rPr>
          <w:rFonts w:cs="Arial"/>
          <w:lang w:val="it-CH"/>
        </w:rPr>
        <w:t>La FST farà dunque tutto il possibile durante la consultazione per far</w:t>
      </w:r>
      <w:r>
        <w:rPr>
          <w:rFonts w:cs="Arial"/>
          <w:lang w:val="it-CH"/>
        </w:rPr>
        <w:t>e</w:t>
      </w:r>
      <w:r w:rsidRPr="009B0CD0">
        <w:rPr>
          <w:rFonts w:cs="Arial"/>
          <w:lang w:val="it-CH"/>
        </w:rPr>
        <w:t xml:space="preserve"> in modo di rifiutare integralmente la proposta o comunque per riuscire almeno ad eliminare vari punti rilevanti. </w:t>
      </w:r>
      <w:r>
        <w:rPr>
          <w:rFonts w:cs="Arial"/>
          <w:lang w:val="it-CH"/>
        </w:rPr>
        <w:t xml:space="preserve">Di principio la FST ritiene che il Consiglio federale non abbia sfruttato appieno la propria libertà di manovra. </w:t>
      </w:r>
      <w:r w:rsidRPr="009B0CD0">
        <w:rPr>
          <w:rFonts w:cs="Arial"/>
          <w:lang w:val="it-CH"/>
        </w:rPr>
        <w:t>Le indicazioni UE sono una direttiva che i singoli stati membri devono recepire</w:t>
      </w:r>
      <w:r>
        <w:rPr>
          <w:rFonts w:cs="Arial"/>
          <w:lang w:val="it-CH"/>
        </w:rPr>
        <w:t xml:space="preserve"> (ci</w:t>
      </w:r>
      <w:r w:rsidRPr="009B0CD0">
        <w:rPr>
          <w:rFonts w:cs="Arial"/>
          <w:lang w:val="it-CH"/>
        </w:rPr>
        <w:t>ò che la Svizzera ha f</w:t>
      </w:r>
      <w:r>
        <w:rPr>
          <w:rFonts w:cs="Arial"/>
          <w:lang w:val="it-CH"/>
        </w:rPr>
        <w:t>a</w:t>
      </w:r>
      <w:r w:rsidRPr="009B0CD0">
        <w:rPr>
          <w:rFonts w:cs="Arial"/>
          <w:lang w:val="it-CH"/>
        </w:rPr>
        <w:t>tto ufficialmente, anche se non è memb</w:t>
      </w:r>
      <w:r>
        <w:rPr>
          <w:rFonts w:cs="Arial"/>
          <w:lang w:val="it-CH"/>
        </w:rPr>
        <w:t>r</w:t>
      </w:r>
      <w:r w:rsidRPr="009B0CD0">
        <w:rPr>
          <w:rFonts w:cs="Arial"/>
          <w:lang w:val="it-CH"/>
        </w:rPr>
        <w:t xml:space="preserve">o UE ma ne è legata in ambito degli accordi di Schengen), ma mettere in pratica secondo </w:t>
      </w:r>
      <w:r>
        <w:rPr>
          <w:rFonts w:cs="Arial"/>
          <w:lang w:val="it-CH"/>
        </w:rPr>
        <w:t>il proprio giudizio</w:t>
      </w:r>
      <w:r w:rsidRPr="009B0CD0">
        <w:rPr>
          <w:rFonts w:cs="Arial"/>
          <w:lang w:val="it-CH"/>
        </w:rPr>
        <w:t xml:space="preserve">. </w:t>
      </w:r>
    </w:p>
    <w:p w14:paraId="69607881" w14:textId="77777777" w:rsidR="00B92825" w:rsidRPr="00B37466" w:rsidRDefault="00B92825" w:rsidP="00B92825">
      <w:pPr>
        <w:rPr>
          <w:rFonts w:cs="Arial"/>
          <w:lang w:val="it-CH"/>
        </w:rPr>
      </w:pPr>
      <w:r w:rsidRPr="009A63D0">
        <w:rPr>
          <w:rFonts w:cs="Arial"/>
          <w:lang w:val="it-CH"/>
        </w:rPr>
        <w:t>Il Consiglio federale aveva promesso ai possessori d’armi una</w:t>
      </w:r>
      <w:r>
        <w:rPr>
          <w:rFonts w:cs="Arial"/>
          <w:lang w:val="it-CH"/>
        </w:rPr>
        <w:t xml:space="preserve"> </w:t>
      </w:r>
      <w:r w:rsidRPr="009A63D0">
        <w:rPr>
          <w:rFonts w:cs="Arial"/>
          <w:lang w:val="it-CH"/>
        </w:rPr>
        <w:t>soluzione pragmatica.</w:t>
      </w:r>
      <w:r>
        <w:rPr>
          <w:rFonts w:cs="Arial"/>
          <w:lang w:val="it-CH"/>
        </w:rPr>
        <w:t xml:space="preserve"> </w:t>
      </w:r>
      <w:r w:rsidRPr="009A63D0">
        <w:rPr>
          <w:rFonts w:cs="Arial"/>
          <w:lang w:val="it-CH"/>
        </w:rPr>
        <w:t>Questo è riuscito solo minimamente. Nuovi acquirenti di un fucile semiautomatico (come ad esempio un fucile d</w:t>
      </w:r>
      <w:r>
        <w:rPr>
          <w:rFonts w:cs="Arial"/>
          <w:lang w:val="it-CH"/>
        </w:rPr>
        <w:t>’</w:t>
      </w:r>
      <w:r w:rsidRPr="009A63D0">
        <w:rPr>
          <w:rFonts w:cs="Arial"/>
          <w:lang w:val="it-CH"/>
        </w:rPr>
        <w:t xml:space="preserve">assalto 90 o 57 ma anche di molti altri tipi) </w:t>
      </w:r>
      <w:r>
        <w:rPr>
          <w:rFonts w:cs="Arial"/>
          <w:lang w:val="it-CH"/>
        </w:rPr>
        <w:t>dovranno ottenere una</w:t>
      </w:r>
      <w:r w:rsidRPr="009A63D0">
        <w:rPr>
          <w:rFonts w:cs="Arial"/>
          <w:lang w:val="it-CH"/>
        </w:rPr>
        <w:t xml:space="preserve"> «</w:t>
      </w:r>
      <w:r>
        <w:rPr>
          <w:rFonts w:cs="Arial"/>
          <w:lang w:val="it-CH"/>
        </w:rPr>
        <w:t>autorizzazione eccezionale</w:t>
      </w:r>
      <w:r w:rsidRPr="009A63D0">
        <w:rPr>
          <w:rFonts w:cs="Arial"/>
          <w:lang w:val="it-CH"/>
        </w:rPr>
        <w:t xml:space="preserve">», </w:t>
      </w:r>
      <w:r>
        <w:rPr>
          <w:rFonts w:cs="Arial"/>
          <w:lang w:val="it-CH"/>
        </w:rPr>
        <w:t xml:space="preserve">poiché questi fucili sono stati mutati nella Categoria </w:t>
      </w:r>
      <w:r w:rsidRPr="009A63D0">
        <w:rPr>
          <w:rFonts w:cs="Arial"/>
          <w:lang w:val="it-CH"/>
        </w:rPr>
        <w:t>A «</w:t>
      </w:r>
      <w:r>
        <w:rPr>
          <w:rFonts w:cs="Arial"/>
          <w:lang w:val="it-CH"/>
        </w:rPr>
        <w:t>armi vietate</w:t>
      </w:r>
      <w:r w:rsidRPr="009A63D0">
        <w:rPr>
          <w:rFonts w:cs="Arial"/>
          <w:lang w:val="it-CH"/>
        </w:rPr>
        <w:t xml:space="preserve">». </w:t>
      </w:r>
      <w:r w:rsidRPr="00B37466">
        <w:rPr>
          <w:rFonts w:cs="Arial"/>
          <w:lang w:val="it-CH"/>
        </w:rPr>
        <w:t>Chi desidera conservare al termine d</w:t>
      </w:r>
      <w:r>
        <w:rPr>
          <w:rFonts w:cs="Arial"/>
          <w:lang w:val="it-CH"/>
        </w:rPr>
        <w:t>ei</w:t>
      </w:r>
      <w:r w:rsidRPr="00B37466">
        <w:rPr>
          <w:rFonts w:cs="Arial"/>
          <w:lang w:val="it-CH"/>
        </w:rPr>
        <w:t xml:space="preserve"> propri obblighi militari la sua arma d’ordinanza, in futuro potrà farlo ancora alle condizioni attuali.</w:t>
      </w:r>
      <w:r>
        <w:rPr>
          <w:rFonts w:cs="Arial"/>
          <w:lang w:val="it-CH"/>
        </w:rPr>
        <w:t xml:space="preserve"> </w:t>
      </w:r>
      <w:r w:rsidRPr="00B37466">
        <w:rPr>
          <w:rFonts w:cs="Arial"/>
          <w:lang w:val="it-CH"/>
        </w:rPr>
        <w:t>Però chi già detiene legalmente un tale fucile semiautomatico che al momento non era stato tenuto a dichiararl</w:t>
      </w:r>
      <w:r>
        <w:rPr>
          <w:rFonts w:cs="Arial"/>
          <w:lang w:val="it-CH"/>
        </w:rPr>
        <w:t>o</w:t>
      </w:r>
      <w:r w:rsidRPr="00B37466">
        <w:rPr>
          <w:rFonts w:cs="Arial"/>
          <w:lang w:val="it-CH"/>
        </w:rPr>
        <w:t xml:space="preserve">, dovrà farsi «confermare» </w:t>
      </w:r>
      <w:r>
        <w:rPr>
          <w:rFonts w:cs="Arial"/>
          <w:lang w:val="it-CH"/>
        </w:rPr>
        <w:t>il possesso con un’autorizzazione eccezionale</w:t>
      </w:r>
      <w:r w:rsidRPr="00B37466">
        <w:rPr>
          <w:rFonts w:cs="Arial"/>
          <w:lang w:val="it-CH"/>
        </w:rPr>
        <w:t xml:space="preserve">. </w:t>
      </w:r>
      <w:r>
        <w:rPr>
          <w:rFonts w:cs="Arial"/>
          <w:lang w:val="it-CH"/>
        </w:rPr>
        <w:t xml:space="preserve">Si tratta dunque de facto di una registrazione a posteriori di centinaia di migliaia di armi, fatto che sia il popolo sia il parlamento avevano già rifiutato. </w:t>
      </w:r>
      <w:r w:rsidRPr="00B37466">
        <w:rPr>
          <w:rFonts w:cs="Arial"/>
          <w:lang w:val="it-CH"/>
        </w:rPr>
        <w:t xml:space="preserve">Chi in futuro vorrà acquistare una tale arma della Categoria A, dovrà essere </w:t>
      </w:r>
      <w:r>
        <w:rPr>
          <w:rFonts w:cs="Arial"/>
          <w:lang w:val="it-CH"/>
        </w:rPr>
        <w:t>membro</w:t>
      </w:r>
      <w:r w:rsidRPr="00B37466">
        <w:rPr>
          <w:rFonts w:cs="Arial"/>
          <w:lang w:val="it-CH"/>
        </w:rPr>
        <w:t xml:space="preserve"> di una società di tiro o dimostrare che utilizza una tale arma in modo regolare per il tiro, ci</w:t>
      </w:r>
      <w:r>
        <w:rPr>
          <w:rFonts w:cs="Arial"/>
          <w:lang w:val="it-CH"/>
        </w:rPr>
        <w:t>ò che corrisponde ad una clausola del bisogno.</w:t>
      </w:r>
    </w:p>
    <w:p w14:paraId="34FBDCCF" w14:textId="77777777" w:rsidR="00B92825" w:rsidRPr="00B37466" w:rsidRDefault="00B92825" w:rsidP="00B92825">
      <w:pPr>
        <w:rPr>
          <w:rFonts w:cs="Arial"/>
          <w:lang w:val="it-CH"/>
        </w:rPr>
      </w:pPr>
      <w:r w:rsidRPr="00B37466">
        <w:rPr>
          <w:rFonts w:cs="Arial"/>
          <w:lang w:val="it-CH"/>
        </w:rPr>
        <w:t>Sia la direttiva UE che la proposta di legge del Consiglio federale, non raggiungo</w:t>
      </w:r>
      <w:r>
        <w:rPr>
          <w:rFonts w:cs="Arial"/>
          <w:lang w:val="it-CH"/>
        </w:rPr>
        <w:t>no</w:t>
      </w:r>
      <w:r w:rsidRPr="00B37466">
        <w:rPr>
          <w:rFonts w:cs="Arial"/>
          <w:lang w:val="it-CH"/>
        </w:rPr>
        <w:t xml:space="preserve"> l’obiettivo iniziale.</w:t>
      </w:r>
      <w:r>
        <w:rPr>
          <w:rFonts w:cs="Arial"/>
          <w:lang w:val="it-CH"/>
        </w:rPr>
        <w:t xml:space="preserve"> </w:t>
      </w:r>
      <w:r w:rsidRPr="00B37466">
        <w:rPr>
          <w:rFonts w:cs="Arial"/>
          <w:lang w:val="it-CH"/>
        </w:rPr>
        <w:t>La direttiva UE è stata elaborata dopo gli attentati di Br</w:t>
      </w:r>
      <w:r>
        <w:rPr>
          <w:rFonts w:cs="Arial"/>
          <w:lang w:val="it-CH"/>
        </w:rPr>
        <w:t>ux</w:t>
      </w:r>
      <w:r w:rsidRPr="00B37466">
        <w:rPr>
          <w:rFonts w:cs="Arial"/>
          <w:lang w:val="it-CH"/>
        </w:rPr>
        <w:t>e</w:t>
      </w:r>
      <w:r>
        <w:rPr>
          <w:rFonts w:cs="Arial"/>
          <w:lang w:val="it-CH"/>
        </w:rPr>
        <w:t>l</w:t>
      </w:r>
      <w:r w:rsidRPr="00B37466">
        <w:rPr>
          <w:rFonts w:cs="Arial"/>
          <w:lang w:val="it-CH"/>
        </w:rPr>
        <w:t>l</w:t>
      </w:r>
      <w:r>
        <w:rPr>
          <w:rFonts w:cs="Arial"/>
          <w:lang w:val="it-CH"/>
        </w:rPr>
        <w:t>es</w:t>
      </w:r>
      <w:r w:rsidRPr="00B37466">
        <w:rPr>
          <w:rFonts w:cs="Arial"/>
          <w:lang w:val="it-CH"/>
        </w:rPr>
        <w:t xml:space="preserve">, Parigi e </w:t>
      </w:r>
      <w:r w:rsidRPr="00B37466">
        <w:rPr>
          <w:rFonts w:cs="Arial"/>
          <w:lang w:val="it-CH"/>
        </w:rPr>
        <w:lastRenderedPageBreak/>
        <w:t>altri ancora allo scopo di impedirli in futuro. Con la proposta di legge non è possibile raggiungere questo obiettivo.</w:t>
      </w:r>
    </w:p>
    <w:p w14:paraId="3D52B2E9" w14:textId="77777777" w:rsidR="00B92825" w:rsidRPr="00A3054A" w:rsidRDefault="00B92825" w:rsidP="00B92825">
      <w:pPr>
        <w:rPr>
          <w:rFonts w:cs="Arial"/>
          <w:lang w:val="it-CH"/>
        </w:rPr>
      </w:pPr>
      <w:r w:rsidRPr="00B37466">
        <w:rPr>
          <w:rFonts w:cs="Arial"/>
          <w:lang w:val="it-CH"/>
        </w:rPr>
        <w:t xml:space="preserve">Sul tavolo vi è una parvenza di soluzione che tormenta i possessori legali di armi ma che ad esempio non contiene alcuna misura contro </w:t>
      </w:r>
      <w:r>
        <w:rPr>
          <w:rFonts w:cs="Arial"/>
          <w:lang w:val="it-CH"/>
        </w:rPr>
        <w:t xml:space="preserve">il commercio illegale di armi. </w:t>
      </w:r>
      <w:r w:rsidRPr="00B37466">
        <w:rPr>
          <w:rFonts w:cs="Arial"/>
          <w:lang w:val="it-CH"/>
        </w:rPr>
        <w:t xml:space="preserve">Le nostre attuali leggi sono più che sufficienti – basta applicarle in modo conseguente. </w:t>
      </w:r>
      <w:r w:rsidRPr="00A3054A">
        <w:rPr>
          <w:rFonts w:cs="Arial"/>
          <w:lang w:val="it-CH"/>
        </w:rPr>
        <w:t xml:space="preserve">Una vera soluzione pragmatica sarebbe pertanto stata se il Consiglio federale avesse accettato la direttiva UE, ma fosse giunto alla soluzione che le nostre leggi attuali sono </w:t>
      </w:r>
      <w:r>
        <w:rPr>
          <w:rFonts w:cs="Arial"/>
          <w:lang w:val="it-CH"/>
        </w:rPr>
        <w:t xml:space="preserve">più che </w:t>
      </w:r>
      <w:r w:rsidRPr="00A3054A">
        <w:rPr>
          <w:rFonts w:cs="Arial"/>
          <w:lang w:val="it-CH"/>
        </w:rPr>
        <w:t xml:space="preserve">sufficienti per raggiungere gli obiettivi della direttiva, </w:t>
      </w:r>
      <w:r>
        <w:rPr>
          <w:rFonts w:cs="Arial"/>
          <w:lang w:val="it-CH"/>
        </w:rPr>
        <w:t>cioè impedire l’</w:t>
      </w:r>
      <w:r w:rsidRPr="00A3054A">
        <w:rPr>
          <w:rFonts w:cs="Arial"/>
          <w:lang w:val="it-CH"/>
        </w:rPr>
        <w:t>uso abusivo d’armi nel terrorismo internazionale. In quest’ambito, già oggi le armi automatiche e quelle modificate in semia</w:t>
      </w:r>
      <w:r>
        <w:rPr>
          <w:rFonts w:cs="Arial"/>
          <w:lang w:val="it-CH"/>
        </w:rPr>
        <w:t>u</w:t>
      </w:r>
      <w:r w:rsidRPr="00A3054A">
        <w:rPr>
          <w:rFonts w:cs="Arial"/>
          <w:lang w:val="it-CH"/>
        </w:rPr>
        <w:t>tomatico sono proibite e necessitano di un</w:t>
      </w:r>
      <w:r>
        <w:rPr>
          <w:rFonts w:cs="Arial"/>
          <w:lang w:val="it-CH"/>
        </w:rPr>
        <w:t>’autorizzazione eccezionale.</w:t>
      </w:r>
    </w:p>
    <w:p w14:paraId="28A679F3" w14:textId="77777777" w:rsidR="00B92825" w:rsidRPr="00A3054A" w:rsidRDefault="00B92825" w:rsidP="00B92825">
      <w:pPr>
        <w:spacing w:after="0"/>
        <w:rPr>
          <w:rFonts w:cs="Arial"/>
          <w:lang w:val="it-CH"/>
        </w:rPr>
      </w:pPr>
      <w:r w:rsidRPr="00A3054A">
        <w:rPr>
          <w:rFonts w:cs="Arial"/>
          <w:lang w:val="it-CH"/>
        </w:rPr>
        <w:t xml:space="preserve">Concretamente la FST si oppone soprattutto </w:t>
      </w:r>
      <w:r>
        <w:rPr>
          <w:rFonts w:cs="Arial"/>
          <w:lang w:val="it-CH"/>
        </w:rPr>
        <w:t>alle</w:t>
      </w:r>
      <w:r w:rsidRPr="00A3054A">
        <w:rPr>
          <w:rFonts w:cs="Arial"/>
          <w:lang w:val="it-CH"/>
        </w:rPr>
        <w:t xml:space="preserve"> disposizioni seguenti:</w:t>
      </w:r>
    </w:p>
    <w:p w14:paraId="15A128EF" w14:textId="77777777" w:rsidR="00B92825" w:rsidRPr="002A61BF" w:rsidRDefault="00B92825" w:rsidP="00B92825">
      <w:pPr>
        <w:pStyle w:val="StandardWeb"/>
        <w:numPr>
          <w:ilvl w:val="0"/>
          <w:numId w:val="9"/>
        </w:numPr>
        <w:rPr>
          <w:rFonts w:ascii="Arial" w:hAnsi="Arial" w:cs="Arial"/>
          <w:sz w:val="22"/>
          <w:szCs w:val="22"/>
          <w:lang w:eastAsia="en-US"/>
        </w:rPr>
      </w:pPr>
      <w:r w:rsidRPr="00A3054A">
        <w:rPr>
          <w:rFonts w:ascii="Arial" w:hAnsi="Arial" w:cs="Arial"/>
          <w:sz w:val="22"/>
          <w:szCs w:val="22"/>
          <w:lang w:val="it-CH" w:eastAsia="en-US"/>
        </w:rPr>
        <w:t>Bisog</w:t>
      </w:r>
      <w:r>
        <w:rPr>
          <w:rFonts w:ascii="Arial" w:hAnsi="Arial" w:cs="Arial"/>
          <w:sz w:val="22"/>
          <w:szCs w:val="22"/>
          <w:lang w:val="it-CH" w:eastAsia="en-US"/>
        </w:rPr>
        <w:t>n</w:t>
      </w:r>
      <w:r w:rsidRPr="00A3054A">
        <w:rPr>
          <w:rFonts w:ascii="Arial" w:hAnsi="Arial" w:cs="Arial"/>
          <w:sz w:val="22"/>
          <w:szCs w:val="22"/>
          <w:lang w:val="it-CH" w:eastAsia="en-US"/>
        </w:rPr>
        <w:t xml:space="preserve">a rinunciare ad una </w:t>
      </w:r>
      <w:r w:rsidRPr="00A3054A">
        <w:rPr>
          <w:rFonts w:ascii="Arial" w:hAnsi="Arial" w:cs="Arial"/>
          <w:b/>
          <w:sz w:val="22"/>
          <w:szCs w:val="22"/>
          <w:lang w:val="it-CH" w:eastAsia="en-US"/>
        </w:rPr>
        <w:t>proibizione di certi tipi di armi semiautomatiche</w:t>
      </w:r>
      <w:r w:rsidRPr="00A3054A">
        <w:rPr>
          <w:rFonts w:ascii="Arial" w:hAnsi="Arial" w:cs="Arial"/>
          <w:sz w:val="22"/>
          <w:szCs w:val="22"/>
          <w:lang w:val="it-CH" w:eastAsia="en-US"/>
        </w:rPr>
        <w:t xml:space="preserve">. Il fucile d’assalto 57 e il fucile d’assalto 90, come pure altri fucili e pistole semiautomatici con più di 10 o 20 colpi nei caricatori non vanno mutati dalla categoria B in vigore oggi (armi che necessitano di un permesso d’acquisto) </w:t>
      </w:r>
      <w:r>
        <w:rPr>
          <w:rFonts w:ascii="Arial" w:hAnsi="Arial" w:cs="Arial"/>
          <w:sz w:val="22"/>
          <w:szCs w:val="22"/>
          <w:lang w:val="it-CH" w:eastAsia="en-US"/>
        </w:rPr>
        <w:t>a</w:t>
      </w:r>
      <w:r w:rsidRPr="00A3054A">
        <w:rPr>
          <w:rFonts w:ascii="Arial" w:hAnsi="Arial" w:cs="Arial"/>
          <w:sz w:val="22"/>
          <w:szCs w:val="22"/>
          <w:lang w:val="it-CH" w:eastAsia="en-US"/>
        </w:rPr>
        <w:t>lla categoria A (</w:t>
      </w:r>
      <w:r>
        <w:rPr>
          <w:rFonts w:ascii="Arial" w:hAnsi="Arial" w:cs="Arial"/>
          <w:sz w:val="22"/>
          <w:szCs w:val="22"/>
          <w:lang w:val="it-CH" w:eastAsia="en-US"/>
        </w:rPr>
        <w:t>armi proibite</w:t>
      </w:r>
      <w:r w:rsidRPr="00A3054A">
        <w:rPr>
          <w:rFonts w:ascii="Arial" w:hAnsi="Arial" w:cs="Arial"/>
          <w:sz w:val="22"/>
          <w:szCs w:val="22"/>
          <w:lang w:val="it-CH" w:eastAsia="en-US"/>
        </w:rPr>
        <w:t>). Questo spostamento è il primo passo per disarmare i possessori privati di armi e</w:t>
      </w:r>
      <w:r>
        <w:rPr>
          <w:rFonts w:ascii="Arial" w:hAnsi="Arial" w:cs="Arial"/>
          <w:sz w:val="22"/>
          <w:szCs w:val="22"/>
          <w:lang w:val="it-CH" w:eastAsia="en-US"/>
        </w:rPr>
        <w:t>d è</w:t>
      </w:r>
      <w:r w:rsidRPr="00A3054A">
        <w:rPr>
          <w:rFonts w:ascii="Arial" w:hAnsi="Arial" w:cs="Arial"/>
          <w:sz w:val="22"/>
          <w:szCs w:val="22"/>
          <w:lang w:val="it-CH" w:eastAsia="en-US"/>
        </w:rPr>
        <w:t xml:space="preserve"> una burocrazia assurda.</w:t>
      </w:r>
      <w:r>
        <w:rPr>
          <w:rFonts w:ascii="Arial" w:hAnsi="Arial" w:cs="Arial"/>
          <w:sz w:val="22"/>
          <w:szCs w:val="22"/>
          <w:lang w:val="it-CH" w:eastAsia="en-US"/>
        </w:rPr>
        <w:t xml:space="preserve"> Se il fucile d’assalto 57 e il fucile d’assalto 90 rientrano nella categoria delle armi proibite, ci sarebbero centinaia di migliaia di cittadine e cittadini in possesso di tali armi che da un giorno all’altro da possessori legali di armi diventerebbero detentori di armi proibite.</w:t>
      </w:r>
      <w:r w:rsidRPr="00A3054A">
        <w:rPr>
          <w:rFonts w:ascii="Arial" w:hAnsi="Arial" w:cs="Arial"/>
          <w:sz w:val="22"/>
          <w:szCs w:val="22"/>
          <w:lang w:val="it-CH" w:eastAsia="en-US"/>
        </w:rPr>
        <w:t xml:space="preserve"> Significherebbe anche che in caso d’acquisto sarebbe necessaria un’autorizzazione eccezionale che dipenderebbe dai buoni uffici delle autorità cantonale e oggi appannaggio unicamente di collezionisti riconosciuti.</w:t>
      </w:r>
      <w:r>
        <w:rPr>
          <w:rFonts w:ascii="Arial" w:hAnsi="Arial" w:cs="Arial"/>
          <w:sz w:val="22"/>
          <w:szCs w:val="22"/>
          <w:lang w:val="it-CH" w:eastAsia="en-US"/>
        </w:rPr>
        <w:t xml:space="preserve"> </w:t>
      </w:r>
      <w:r w:rsidRPr="00A3054A">
        <w:rPr>
          <w:rFonts w:ascii="Arial" w:hAnsi="Arial" w:cs="Arial"/>
          <w:sz w:val="22"/>
          <w:szCs w:val="22"/>
          <w:lang w:eastAsia="en-US"/>
        </w:rPr>
        <w:t>È inaccettabile.</w:t>
      </w:r>
    </w:p>
    <w:p w14:paraId="62AC2181" w14:textId="77777777" w:rsidR="00B92825" w:rsidRPr="00EF0295" w:rsidRDefault="00B92825" w:rsidP="00B92825">
      <w:pPr>
        <w:pStyle w:val="StandardWeb"/>
        <w:numPr>
          <w:ilvl w:val="0"/>
          <w:numId w:val="9"/>
        </w:numPr>
        <w:spacing w:before="0" w:beforeAutospacing="0"/>
        <w:rPr>
          <w:rFonts w:ascii="Arial" w:hAnsi="Arial" w:cs="Arial"/>
          <w:sz w:val="22"/>
          <w:szCs w:val="22"/>
          <w:lang w:val="it-CH" w:eastAsia="en-US"/>
        </w:rPr>
      </w:pPr>
      <w:r w:rsidRPr="00EF0295">
        <w:rPr>
          <w:rFonts w:ascii="Arial" w:hAnsi="Arial" w:cs="Arial"/>
          <w:sz w:val="22"/>
          <w:szCs w:val="22"/>
          <w:lang w:val="it-CH" w:eastAsia="en-US"/>
        </w:rPr>
        <w:t>Tiratori occasionali, che non fanno parte di alcuna società, non devono venir spinti ad un</w:t>
      </w:r>
      <w:r>
        <w:rPr>
          <w:rFonts w:ascii="Arial" w:hAnsi="Arial" w:cs="Arial"/>
          <w:sz w:val="22"/>
          <w:szCs w:val="22"/>
          <w:lang w:val="it-CH" w:eastAsia="en-US"/>
        </w:rPr>
        <w:t>’</w:t>
      </w:r>
      <w:r w:rsidRPr="00EF0295">
        <w:rPr>
          <w:rFonts w:ascii="Arial" w:hAnsi="Arial" w:cs="Arial"/>
          <w:b/>
          <w:sz w:val="22"/>
          <w:szCs w:val="22"/>
          <w:lang w:val="it-CH" w:eastAsia="en-US"/>
        </w:rPr>
        <w:t>appartenenza obbligatoria</w:t>
      </w:r>
      <w:r w:rsidRPr="00EF0295">
        <w:rPr>
          <w:rFonts w:ascii="Arial" w:hAnsi="Arial" w:cs="Arial"/>
          <w:sz w:val="22"/>
          <w:szCs w:val="22"/>
          <w:lang w:val="it-CH" w:eastAsia="en-US"/>
        </w:rPr>
        <w:t>, se non possono dimostrare un’attività regolare di tiro. Un’appartenenza societaria obbligatoria va contro l’articolo 23 della costituzione federale. Non è neanche pensabile di attribuire alle società di tiro la responsabilità su «membri obbligati». Inoltre nella legge manca la definizione di cosa si intende esattamente per «di</w:t>
      </w:r>
      <w:r>
        <w:rPr>
          <w:rFonts w:ascii="Arial" w:hAnsi="Arial" w:cs="Arial"/>
          <w:sz w:val="22"/>
          <w:szCs w:val="22"/>
          <w:lang w:val="it-CH" w:eastAsia="en-US"/>
        </w:rPr>
        <w:t xml:space="preserve"> </w:t>
      </w:r>
      <w:r w:rsidRPr="00EF0295">
        <w:rPr>
          <w:rFonts w:ascii="Arial" w:hAnsi="Arial" w:cs="Arial"/>
          <w:sz w:val="22"/>
          <w:szCs w:val="22"/>
          <w:lang w:val="it-CH" w:eastAsia="en-US"/>
        </w:rPr>
        <w:t>utilizzare con regolarità la loro arma da fuoco per il tiro sportivo». Nelle nostre società molti detentori legali di altri tipi di fucili semiautomatici non sono neanche in grado di poterli impiegare, poiché la maggior parte d</w:t>
      </w:r>
      <w:r>
        <w:rPr>
          <w:rFonts w:ascii="Arial" w:hAnsi="Arial" w:cs="Arial"/>
          <w:sz w:val="22"/>
          <w:szCs w:val="22"/>
          <w:lang w:val="it-CH" w:eastAsia="en-US"/>
        </w:rPr>
        <w:t>ei</w:t>
      </w:r>
      <w:r w:rsidRPr="00EF0295">
        <w:rPr>
          <w:rFonts w:ascii="Arial" w:hAnsi="Arial" w:cs="Arial"/>
          <w:sz w:val="22"/>
          <w:szCs w:val="22"/>
          <w:lang w:val="it-CH" w:eastAsia="en-US"/>
        </w:rPr>
        <w:t xml:space="preserve"> nostri poligoni sono omologati solo per </w:t>
      </w:r>
      <w:r>
        <w:rPr>
          <w:rFonts w:ascii="Arial" w:hAnsi="Arial" w:cs="Arial"/>
          <w:sz w:val="22"/>
          <w:szCs w:val="22"/>
          <w:lang w:val="it-CH" w:eastAsia="en-US"/>
        </w:rPr>
        <w:t>fucili d’ordinanza o sportivi.</w:t>
      </w:r>
    </w:p>
    <w:p w14:paraId="008E330D" w14:textId="77777777" w:rsidR="00B92825" w:rsidRPr="003E6C85" w:rsidRDefault="00B92825" w:rsidP="00B92825">
      <w:pPr>
        <w:pStyle w:val="StandardWeb"/>
        <w:numPr>
          <w:ilvl w:val="0"/>
          <w:numId w:val="9"/>
        </w:numPr>
        <w:rPr>
          <w:rFonts w:ascii="Arial" w:hAnsi="Arial" w:cs="Arial"/>
          <w:sz w:val="22"/>
          <w:szCs w:val="22"/>
          <w:lang w:val="it-CH" w:eastAsia="en-US"/>
        </w:rPr>
      </w:pPr>
      <w:r>
        <w:rPr>
          <w:rFonts w:ascii="Arial" w:hAnsi="Arial" w:cs="Arial"/>
          <w:sz w:val="22"/>
          <w:szCs w:val="22"/>
          <w:lang w:val="it-CH" w:eastAsia="en-US"/>
        </w:rPr>
        <w:t>Si deve rinunciare a</w:t>
      </w:r>
      <w:r w:rsidRPr="003E6C85">
        <w:rPr>
          <w:rFonts w:ascii="Arial" w:hAnsi="Arial" w:cs="Arial"/>
          <w:sz w:val="22"/>
          <w:szCs w:val="22"/>
          <w:lang w:val="it-CH" w:eastAsia="en-US"/>
        </w:rPr>
        <w:t xml:space="preserve">d una </w:t>
      </w:r>
      <w:r w:rsidRPr="003E6C85">
        <w:rPr>
          <w:rFonts w:ascii="Arial" w:hAnsi="Arial" w:cs="Arial"/>
          <w:b/>
          <w:sz w:val="22"/>
          <w:szCs w:val="22"/>
          <w:lang w:val="it-CH" w:eastAsia="en-US"/>
        </w:rPr>
        <w:t>registrazione a posteriori</w:t>
      </w:r>
      <w:r w:rsidRPr="003E6C85">
        <w:rPr>
          <w:rFonts w:ascii="Arial" w:hAnsi="Arial" w:cs="Arial"/>
          <w:sz w:val="22"/>
          <w:szCs w:val="22"/>
          <w:lang w:val="it-CH" w:eastAsia="en-US"/>
        </w:rPr>
        <w:t xml:space="preserve"> di armi da fuoco semiautomatiche, ad esempio le armi d’ordinanza e altre che erano state acquistate legalmente</w:t>
      </w:r>
      <w:r>
        <w:rPr>
          <w:rFonts w:ascii="Arial" w:hAnsi="Arial" w:cs="Arial"/>
          <w:sz w:val="22"/>
          <w:szCs w:val="22"/>
          <w:lang w:val="it-CH" w:eastAsia="en-US"/>
        </w:rPr>
        <w:t xml:space="preserve"> con la vecchia legge prima del</w:t>
      </w:r>
      <w:r w:rsidRPr="003E6C85">
        <w:rPr>
          <w:rFonts w:ascii="Arial" w:hAnsi="Arial" w:cs="Arial"/>
          <w:sz w:val="22"/>
          <w:szCs w:val="22"/>
          <w:lang w:val="it-CH" w:eastAsia="en-US"/>
        </w:rPr>
        <w:t xml:space="preserve"> dicembre 2008 (n</w:t>
      </w:r>
      <w:r>
        <w:rPr>
          <w:rFonts w:ascii="Arial" w:hAnsi="Arial" w:cs="Arial"/>
          <w:sz w:val="22"/>
          <w:szCs w:val="22"/>
          <w:lang w:val="it-CH" w:eastAsia="en-US"/>
        </w:rPr>
        <w:t>on direttamente dall’esercito)</w:t>
      </w:r>
      <w:r w:rsidRPr="003E6C85">
        <w:rPr>
          <w:rFonts w:ascii="Arial" w:hAnsi="Arial" w:cs="Arial"/>
          <w:sz w:val="22"/>
          <w:szCs w:val="22"/>
          <w:lang w:val="it-CH" w:eastAsia="en-US"/>
        </w:rPr>
        <w:t xml:space="preserve">. L’obbligo di questa registrazione a posteriori è stata già rifiutata dal popolo nel 2011 </w:t>
      </w:r>
      <w:r>
        <w:rPr>
          <w:rFonts w:ascii="Arial" w:hAnsi="Arial" w:cs="Arial"/>
          <w:sz w:val="22"/>
          <w:szCs w:val="22"/>
          <w:lang w:val="it-CH" w:eastAsia="en-US"/>
        </w:rPr>
        <w:t>e anche dal parlamento nel</w:t>
      </w:r>
      <w:r w:rsidRPr="003E6C85">
        <w:rPr>
          <w:rFonts w:ascii="Arial" w:hAnsi="Arial" w:cs="Arial"/>
          <w:sz w:val="22"/>
          <w:szCs w:val="22"/>
          <w:lang w:val="it-CH" w:eastAsia="en-US"/>
        </w:rPr>
        <w:t xml:space="preserve"> 2015. La volontà del popolo e del parlamento </w:t>
      </w:r>
      <w:r>
        <w:rPr>
          <w:rFonts w:ascii="Arial" w:hAnsi="Arial" w:cs="Arial"/>
          <w:sz w:val="22"/>
          <w:szCs w:val="22"/>
          <w:lang w:val="it-CH" w:eastAsia="en-US"/>
        </w:rPr>
        <w:t>verrebbero</w:t>
      </w:r>
      <w:r w:rsidRPr="003E6C85">
        <w:rPr>
          <w:rFonts w:ascii="Arial" w:hAnsi="Arial" w:cs="Arial"/>
          <w:sz w:val="22"/>
          <w:szCs w:val="22"/>
          <w:lang w:val="it-CH" w:eastAsia="en-US"/>
        </w:rPr>
        <w:t xml:space="preserve"> in questo modo </w:t>
      </w:r>
      <w:r>
        <w:rPr>
          <w:rFonts w:ascii="Arial" w:hAnsi="Arial" w:cs="Arial"/>
          <w:sz w:val="22"/>
          <w:szCs w:val="22"/>
          <w:lang w:val="it-CH" w:eastAsia="en-US"/>
        </w:rPr>
        <w:t>messe da parte</w:t>
      </w:r>
      <w:r w:rsidRPr="003E6C85">
        <w:rPr>
          <w:rFonts w:ascii="Arial" w:hAnsi="Arial" w:cs="Arial"/>
          <w:sz w:val="22"/>
          <w:szCs w:val="22"/>
          <w:lang w:val="it-CH" w:eastAsia="en-US"/>
        </w:rPr>
        <w:t>. Inoltre per ogni possessore d’arma non è più garantita la protezione d</w:t>
      </w:r>
      <w:r>
        <w:rPr>
          <w:rFonts w:ascii="Arial" w:hAnsi="Arial" w:cs="Arial"/>
          <w:sz w:val="22"/>
          <w:szCs w:val="22"/>
          <w:lang w:val="it-CH" w:eastAsia="en-US"/>
        </w:rPr>
        <w:t>ei</w:t>
      </w:r>
      <w:r w:rsidRPr="003E6C85">
        <w:rPr>
          <w:rFonts w:ascii="Arial" w:hAnsi="Arial" w:cs="Arial"/>
          <w:sz w:val="22"/>
          <w:szCs w:val="22"/>
          <w:lang w:val="it-CH" w:eastAsia="en-US"/>
        </w:rPr>
        <w:t xml:space="preserve"> dati in quanto il registro delle armi deve essere accessibile agli stati Schengen.</w:t>
      </w:r>
    </w:p>
    <w:p w14:paraId="6A491D63" w14:textId="77777777" w:rsidR="00B92825" w:rsidRPr="003E6C85" w:rsidRDefault="00B92825" w:rsidP="00B92825">
      <w:pPr>
        <w:pStyle w:val="StandardWeb"/>
        <w:numPr>
          <w:ilvl w:val="0"/>
          <w:numId w:val="9"/>
        </w:numPr>
        <w:rPr>
          <w:rFonts w:ascii="Arial" w:hAnsi="Arial" w:cs="Arial"/>
          <w:sz w:val="22"/>
          <w:szCs w:val="22"/>
          <w:lang w:val="it-CH" w:eastAsia="en-US"/>
        </w:rPr>
      </w:pPr>
      <w:r w:rsidRPr="003E6C85">
        <w:rPr>
          <w:rFonts w:ascii="Arial" w:hAnsi="Arial" w:cs="Arial"/>
          <w:sz w:val="22"/>
          <w:szCs w:val="22"/>
          <w:lang w:val="it-CH" w:eastAsia="en-US"/>
        </w:rPr>
        <w:t xml:space="preserve">I collezionisti </w:t>
      </w:r>
      <w:r>
        <w:rPr>
          <w:rFonts w:ascii="Arial" w:hAnsi="Arial" w:cs="Arial"/>
          <w:sz w:val="22"/>
          <w:szCs w:val="22"/>
          <w:lang w:val="it-CH" w:eastAsia="en-US"/>
        </w:rPr>
        <w:t>devono dimostrare</w:t>
      </w:r>
      <w:r w:rsidRPr="003E6C85">
        <w:rPr>
          <w:rFonts w:ascii="Arial" w:hAnsi="Arial" w:cs="Arial"/>
          <w:sz w:val="22"/>
          <w:szCs w:val="22"/>
          <w:lang w:val="it-CH" w:eastAsia="en-US"/>
        </w:rPr>
        <w:t xml:space="preserve"> un </w:t>
      </w:r>
      <w:r w:rsidRPr="003E6C85">
        <w:rPr>
          <w:rFonts w:ascii="Arial" w:hAnsi="Arial" w:cs="Arial"/>
          <w:b/>
          <w:sz w:val="22"/>
          <w:szCs w:val="22"/>
          <w:lang w:val="it-CH" w:eastAsia="en-US"/>
        </w:rPr>
        <w:t>bisogno chiaro o una definizione chiara del campo della collezione</w:t>
      </w:r>
      <w:r w:rsidRPr="003E6C85">
        <w:rPr>
          <w:rFonts w:ascii="Arial" w:hAnsi="Arial" w:cs="Arial"/>
          <w:sz w:val="22"/>
          <w:szCs w:val="22"/>
          <w:lang w:val="it-CH" w:eastAsia="en-US"/>
        </w:rPr>
        <w:t xml:space="preserve"> (</w:t>
      </w:r>
      <w:r>
        <w:rPr>
          <w:rFonts w:ascii="Arial" w:hAnsi="Arial" w:cs="Arial"/>
          <w:sz w:val="22"/>
          <w:szCs w:val="22"/>
          <w:lang w:val="it-CH"/>
        </w:rPr>
        <w:t>non è altro che la clausola del bisogno</w:t>
      </w:r>
      <w:r w:rsidRPr="003E6C85">
        <w:rPr>
          <w:rFonts w:ascii="Arial" w:hAnsi="Arial" w:cs="Arial"/>
          <w:sz w:val="22"/>
          <w:szCs w:val="22"/>
          <w:lang w:val="it-CH"/>
        </w:rPr>
        <w:t xml:space="preserve"> </w:t>
      </w:r>
      <w:r>
        <w:rPr>
          <w:rFonts w:ascii="Arial" w:hAnsi="Arial" w:cs="Arial"/>
          <w:sz w:val="22"/>
          <w:szCs w:val="22"/>
          <w:lang w:val="it-CH"/>
        </w:rPr>
        <w:t>rifiutata dal popolo nel</w:t>
      </w:r>
      <w:r w:rsidRPr="003E6C85">
        <w:rPr>
          <w:rFonts w:ascii="Arial" w:hAnsi="Arial" w:cs="Arial"/>
          <w:sz w:val="22"/>
          <w:szCs w:val="22"/>
          <w:lang w:val="it-CH"/>
        </w:rPr>
        <w:t xml:space="preserve"> 2011)</w:t>
      </w:r>
      <w:r w:rsidRPr="003E6C85">
        <w:rPr>
          <w:rFonts w:ascii="Arial" w:hAnsi="Arial" w:cs="Arial"/>
          <w:sz w:val="22"/>
          <w:szCs w:val="22"/>
          <w:lang w:val="it-CH" w:eastAsia="en-US"/>
        </w:rPr>
        <w:t>. Tutte le armi da collezione devono inoltre venir conservate in un luogo sicuro «idoneo» (secondo definizione del legislatore) e vanno registrare, anche quelle acquistate in modo legale prima del 2008. Inoltre va tenuta una registrazione agg</w:t>
      </w:r>
      <w:r>
        <w:rPr>
          <w:rFonts w:ascii="Arial" w:hAnsi="Arial" w:cs="Arial"/>
          <w:sz w:val="22"/>
          <w:szCs w:val="22"/>
          <w:lang w:val="it-CH" w:eastAsia="en-US"/>
        </w:rPr>
        <w:t>iornata di tutta la collezione.</w:t>
      </w:r>
    </w:p>
    <w:p w14:paraId="11F94A7E" w14:textId="77777777" w:rsidR="00B92825" w:rsidRPr="00054694" w:rsidRDefault="00B92825" w:rsidP="00B92825">
      <w:pPr>
        <w:pStyle w:val="StandardWeb"/>
        <w:numPr>
          <w:ilvl w:val="0"/>
          <w:numId w:val="9"/>
        </w:numPr>
        <w:rPr>
          <w:rFonts w:ascii="Arial" w:hAnsi="Arial" w:cs="Arial"/>
          <w:sz w:val="22"/>
          <w:szCs w:val="22"/>
          <w:lang w:val="it-CH" w:eastAsia="en-US"/>
        </w:rPr>
      </w:pPr>
      <w:r w:rsidRPr="003E6C85">
        <w:rPr>
          <w:rFonts w:ascii="Arial" w:hAnsi="Arial" w:cs="Arial"/>
          <w:b/>
          <w:sz w:val="22"/>
          <w:szCs w:val="22"/>
          <w:lang w:val="it-CH" w:eastAsia="en-US"/>
        </w:rPr>
        <w:t>La limitazione d</w:t>
      </w:r>
      <w:r>
        <w:rPr>
          <w:rFonts w:ascii="Arial" w:hAnsi="Arial" w:cs="Arial"/>
          <w:b/>
          <w:sz w:val="22"/>
          <w:szCs w:val="22"/>
          <w:lang w:val="it-CH" w:eastAsia="en-US"/>
        </w:rPr>
        <w:t>ei</w:t>
      </w:r>
      <w:r w:rsidRPr="003E6C85">
        <w:rPr>
          <w:rFonts w:ascii="Arial" w:hAnsi="Arial" w:cs="Arial"/>
          <w:b/>
          <w:sz w:val="22"/>
          <w:szCs w:val="22"/>
          <w:lang w:val="it-CH" w:eastAsia="en-US"/>
        </w:rPr>
        <w:t xml:space="preserve"> permessi a cinque anni</w:t>
      </w:r>
      <w:r w:rsidRPr="003E6C85">
        <w:rPr>
          <w:rFonts w:ascii="Arial" w:hAnsi="Arial" w:cs="Arial"/>
          <w:sz w:val="22"/>
          <w:szCs w:val="22"/>
          <w:lang w:val="it-CH" w:eastAsia="en-US"/>
        </w:rPr>
        <w:t xml:space="preserve"> non va introdotta. </w:t>
      </w:r>
      <w:r>
        <w:rPr>
          <w:rFonts w:ascii="Arial" w:hAnsi="Arial" w:cs="Arial"/>
          <w:sz w:val="22"/>
          <w:szCs w:val="22"/>
          <w:lang w:val="it-CH" w:eastAsia="en-US"/>
        </w:rPr>
        <w:t xml:space="preserve">Già oggi la legge permette alle autorità di polizia, in caso di necessità, di intervenire preventivamente in modo amministrativo e se necessario confiscare/ritirare le armi. </w:t>
      </w:r>
      <w:r w:rsidRPr="00054694">
        <w:rPr>
          <w:rFonts w:ascii="Arial" w:hAnsi="Arial" w:cs="Arial"/>
          <w:sz w:val="22"/>
          <w:szCs w:val="22"/>
          <w:lang w:val="it-CH" w:eastAsia="en-US"/>
        </w:rPr>
        <w:t xml:space="preserve">Questa via </w:t>
      </w:r>
      <w:r w:rsidRPr="00054694">
        <w:rPr>
          <w:rFonts w:ascii="Arial" w:hAnsi="Arial" w:cs="Arial"/>
          <w:sz w:val="22"/>
          <w:szCs w:val="22"/>
          <w:lang w:val="it-CH" w:eastAsia="en-US"/>
        </w:rPr>
        <w:lastRenderedPageBreak/>
        <w:t>amministrativa è inoltre molto più veloce di quella penale e permet</w:t>
      </w:r>
      <w:r>
        <w:rPr>
          <w:rFonts w:ascii="Arial" w:hAnsi="Arial" w:cs="Arial"/>
          <w:sz w:val="22"/>
          <w:szCs w:val="22"/>
          <w:lang w:val="it-CH" w:eastAsia="en-US"/>
        </w:rPr>
        <w:t>te di ottenere buoni risultati.</w:t>
      </w:r>
    </w:p>
    <w:p w14:paraId="23AB7574" w14:textId="77777777" w:rsidR="00B92825" w:rsidRPr="00054694" w:rsidRDefault="00B92825" w:rsidP="00B92825">
      <w:pPr>
        <w:pStyle w:val="StandardWeb"/>
        <w:numPr>
          <w:ilvl w:val="0"/>
          <w:numId w:val="9"/>
        </w:numPr>
        <w:rPr>
          <w:rFonts w:ascii="Arial" w:hAnsi="Arial" w:cs="Arial"/>
          <w:sz w:val="22"/>
          <w:szCs w:val="22"/>
          <w:lang w:val="it-CH" w:eastAsia="en-US"/>
        </w:rPr>
      </w:pPr>
      <w:r w:rsidRPr="00054694">
        <w:rPr>
          <w:rFonts w:ascii="Arial" w:hAnsi="Arial" w:cs="Arial"/>
          <w:sz w:val="22"/>
          <w:szCs w:val="22"/>
          <w:lang w:val="it-CH" w:eastAsia="en-US"/>
        </w:rPr>
        <w:t>In generale costatiamo che in base all’avamprogetto i possessori di armi vengono trasformati in detentori di armi che solo a dipendenza della benevolenza dello Stato hanno il permesso di detenere un’arma</w:t>
      </w:r>
      <w:r>
        <w:rPr>
          <w:rFonts w:ascii="Arial" w:hAnsi="Arial" w:cs="Arial"/>
          <w:sz w:val="22"/>
          <w:szCs w:val="22"/>
          <w:lang w:val="it-CH" w:eastAsia="en-US"/>
        </w:rPr>
        <w:t xml:space="preserve">. </w:t>
      </w:r>
      <w:r w:rsidRPr="00054694">
        <w:rPr>
          <w:rFonts w:ascii="Arial" w:hAnsi="Arial" w:cs="Arial"/>
          <w:sz w:val="22"/>
          <w:szCs w:val="22"/>
          <w:lang w:val="it-CH" w:eastAsia="en-US"/>
        </w:rPr>
        <w:t xml:space="preserve">Una tale </w:t>
      </w:r>
      <w:r w:rsidRPr="00054694">
        <w:rPr>
          <w:rFonts w:ascii="Arial" w:hAnsi="Arial" w:cs="Arial"/>
          <w:b/>
          <w:sz w:val="22"/>
          <w:szCs w:val="22"/>
          <w:lang w:val="it-CH" w:eastAsia="en-US"/>
        </w:rPr>
        <w:t>clausola d</w:t>
      </w:r>
      <w:r>
        <w:rPr>
          <w:rFonts w:ascii="Arial" w:hAnsi="Arial" w:cs="Arial"/>
          <w:b/>
          <w:sz w:val="22"/>
          <w:szCs w:val="22"/>
          <w:lang w:val="it-CH" w:eastAsia="en-US"/>
        </w:rPr>
        <w:t>’</w:t>
      </w:r>
      <w:r w:rsidRPr="00054694">
        <w:rPr>
          <w:rFonts w:ascii="Arial" w:hAnsi="Arial" w:cs="Arial"/>
          <w:b/>
          <w:sz w:val="22"/>
          <w:szCs w:val="22"/>
          <w:lang w:val="it-CH" w:eastAsia="en-US"/>
        </w:rPr>
        <w:t>espropriazione</w:t>
      </w:r>
      <w:r w:rsidRPr="00054694">
        <w:rPr>
          <w:rFonts w:ascii="Arial" w:hAnsi="Arial" w:cs="Arial"/>
          <w:sz w:val="22"/>
          <w:szCs w:val="22"/>
          <w:lang w:val="it-CH" w:eastAsia="en-US"/>
        </w:rPr>
        <w:t xml:space="preserve"> non è accettabile.</w:t>
      </w:r>
    </w:p>
    <w:p w14:paraId="03C5A708" w14:textId="77777777" w:rsidR="00B92825" w:rsidRPr="00054694" w:rsidRDefault="00B92825" w:rsidP="00B92825">
      <w:pPr>
        <w:rPr>
          <w:rFonts w:cs="Arial"/>
          <w:lang w:val="it-CH"/>
        </w:rPr>
      </w:pPr>
      <w:r w:rsidRPr="00054694">
        <w:rPr>
          <w:rFonts w:cs="Arial"/>
          <w:lang w:val="it-CH"/>
        </w:rPr>
        <w:t>La FST durante la consultazione, che dura fino al 5 gennaio 2018, farà tutto il possibile per far togliere le norme indicate sopra dall’avamprogetto di legge e redigerà un tale progetto di risposta alla consultazione. Il comitato invita tutte le federazioni affiliate ad inoltrare una propria risposta alla consultazione tenendo presente le indicazioni FST</w:t>
      </w:r>
      <w:r>
        <w:rPr>
          <w:rFonts w:cs="Arial"/>
          <w:lang w:val="it-CH"/>
        </w:rPr>
        <w:t xml:space="preserve"> come pure ad utilizzare i contatti con i parlamentari nazionali rendendoli attenti sulle debolezze di questa revisione di legge. Il consiglio nazionale e il consiglio agli stati hanno la possibilità di poter adattare l’avamprogetto in modo che non vada contro gli interessi dei tiratori. Se il parlamento dovesse accettare questa versione di legge, la FST dovrà ricorrere al referendum.</w:t>
      </w:r>
    </w:p>
    <w:p w14:paraId="78992AA2" w14:textId="55474069" w:rsidR="007C75C4" w:rsidRPr="00B92825" w:rsidRDefault="007C7F01" w:rsidP="007C75C4">
      <w:pPr>
        <w:pStyle w:val="HTMLVorformatiert"/>
        <w:rPr>
          <w:rFonts w:ascii="Arial" w:hAnsi="Arial" w:cs="Arial"/>
          <w:b/>
          <w:sz w:val="22"/>
          <w:szCs w:val="22"/>
          <w:lang w:val="fr-CH"/>
        </w:rPr>
      </w:pPr>
      <w:r w:rsidRPr="00B92825">
        <w:rPr>
          <w:rFonts w:ascii="Arial" w:hAnsi="Arial" w:cs="Arial"/>
          <w:b/>
          <w:sz w:val="22"/>
          <w:szCs w:val="22"/>
          <w:lang w:val="fr-CH"/>
        </w:rPr>
        <w:br/>
      </w:r>
      <w:r w:rsidR="007C75C4" w:rsidRPr="007C75C4">
        <w:rPr>
          <w:rFonts w:ascii="Arial" w:hAnsi="Arial" w:cs="Arial"/>
          <w:b/>
          <w:sz w:val="22"/>
          <w:szCs w:val="22"/>
          <w:lang w:val="it-IT"/>
        </w:rPr>
        <w:t>Ulteriori informazion</w:t>
      </w:r>
      <w:r w:rsidR="007C75C4">
        <w:rPr>
          <w:rFonts w:ascii="Arial" w:hAnsi="Arial" w:cs="Arial"/>
          <w:b/>
          <w:sz w:val="22"/>
          <w:szCs w:val="22"/>
          <w:lang w:val="it-IT"/>
        </w:rPr>
        <w:t>i</w:t>
      </w:r>
      <w:r w:rsidR="007C75C4" w:rsidRPr="007C75C4">
        <w:rPr>
          <w:rFonts w:ascii="Arial" w:hAnsi="Arial" w:cs="Arial"/>
          <w:b/>
          <w:sz w:val="22"/>
          <w:szCs w:val="22"/>
          <w:lang w:val="it-IT"/>
        </w:rPr>
        <w:t>:</w:t>
      </w:r>
    </w:p>
    <w:p w14:paraId="4A09823F" w14:textId="675725EB" w:rsidR="00475801" w:rsidRPr="00475801" w:rsidRDefault="007C7F01" w:rsidP="00475801">
      <w:pPr>
        <w:rPr>
          <w:lang w:val="fr-CH"/>
        </w:rPr>
      </w:pPr>
      <w:r w:rsidRPr="00475801">
        <w:rPr>
          <w:lang w:val="fr-CH"/>
        </w:rPr>
        <w:t xml:space="preserve">Luca Filippini, </w:t>
      </w:r>
      <w:r w:rsidR="007C75C4" w:rsidRPr="00475801">
        <w:rPr>
          <w:lang w:val="fr-CH"/>
        </w:rPr>
        <w:t>Presidente FST</w:t>
      </w:r>
      <w:r w:rsidRPr="00475801">
        <w:rPr>
          <w:lang w:val="fr-CH"/>
        </w:rPr>
        <w:t>, 079 401 75 73</w:t>
      </w:r>
      <w:r w:rsidR="00475801" w:rsidRPr="00475801">
        <w:rPr>
          <w:lang w:val="fr-CH"/>
        </w:rPr>
        <w:br/>
        <w:t>Paul Röthlisberger,</w:t>
      </w:r>
      <w:r w:rsidR="00475801">
        <w:rPr>
          <w:lang w:val="fr-CH"/>
        </w:rPr>
        <w:t xml:space="preserve"> Vicepresidente FST</w:t>
      </w:r>
      <w:r w:rsidR="00475801" w:rsidRPr="00475801">
        <w:rPr>
          <w:lang w:val="fr-CH"/>
        </w:rPr>
        <w:t>, 079 600 30 40</w:t>
      </w:r>
    </w:p>
    <w:p w14:paraId="61C5FC40" w14:textId="77777777" w:rsidR="000300CC" w:rsidRDefault="000300CC" w:rsidP="000300CC">
      <w:pPr>
        <w:rPr>
          <w:rFonts w:cs="Arial"/>
          <w:sz w:val="18"/>
          <w:szCs w:val="18"/>
          <w:lang w:val="it-CH"/>
        </w:rPr>
      </w:pPr>
    </w:p>
    <w:p w14:paraId="69A960F7" w14:textId="00694699" w:rsidR="00506EC8" w:rsidRPr="00506EC8" w:rsidRDefault="000300CC" w:rsidP="000300CC">
      <w:pPr>
        <w:rPr>
          <w:rFonts w:cs="Arial"/>
          <w:sz w:val="18"/>
          <w:szCs w:val="18"/>
        </w:rPr>
      </w:pPr>
      <w:bookmarkStart w:id="0" w:name="_GoBack"/>
      <w:bookmarkEnd w:id="0"/>
      <w:r w:rsidRPr="000300CC">
        <w:rPr>
          <w:rFonts w:cs="Arial"/>
          <w:sz w:val="18"/>
          <w:szCs w:val="18"/>
          <w:lang w:val="it-CH"/>
        </w:rPr>
        <w:t>Avamprogetto, rapporto e riassunto</w:t>
      </w:r>
      <w:r>
        <w:rPr>
          <w:rFonts w:cs="Arial"/>
          <w:sz w:val="18"/>
          <w:szCs w:val="18"/>
          <w:lang w:val="it-CH"/>
        </w:rPr>
        <w:t xml:space="preserve">: </w:t>
      </w:r>
      <w:hyperlink r:id="rId14" w:history="1">
        <w:r w:rsidR="00506EC8" w:rsidRPr="003A306F">
          <w:rPr>
            <w:rStyle w:val="Hyperlink"/>
            <w:rFonts w:cs="Arial"/>
            <w:sz w:val="18"/>
            <w:szCs w:val="18"/>
          </w:rPr>
          <w:t>https://www.ejpd.admin.ch/ejpd/de/home/aktuell/news/2017/2017-09-291.html</w:t>
        </w:r>
      </w:hyperlink>
      <w:r w:rsidR="00506EC8">
        <w:rPr>
          <w:rFonts w:cs="Arial"/>
          <w:sz w:val="18"/>
          <w:szCs w:val="18"/>
        </w:rPr>
        <w:t xml:space="preserve"> </w:t>
      </w:r>
    </w:p>
    <w:p w14:paraId="21F9E50F" w14:textId="77777777" w:rsidR="0080209A" w:rsidRPr="00871DEA" w:rsidRDefault="0080209A" w:rsidP="00331F7C">
      <w:pPr>
        <w:rPr>
          <w:rFonts w:cs="Arial"/>
        </w:rPr>
      </w:pPr>
    </w:p>
    <w:sectPr w:rsidR="0080209A" w:rsidRPr="00871DEA" w:rsidSect="00C32190">
      <w:type w:val="continuous"/>
      <w:pgSz w:w="11906" w:h="16838" w:code="9"/>
      <w:pgMar w:top="1819" w:right="1417" w:bottom="1211" w:left="1417" w:header="851" w:footer="40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DB5C" w14:textId="77777777" w:rsidR="000653CE" w:rsidRDefault="000653CE" w:rsidP="00957B14">
      <w:pPr>
        <w:spacing w:after="0" w:line="240" w:lineRule="auto"/>
      </w:pPr>
      <w:r>
        <w:separator/>
      </w:r>
    </w:p>
  </w:endnote>
  <w:endnote w:type="continuationSeparator" w:id="0">
    <w:p w14:paraId="70FF4C7A" w14:textId="77777777" w:rsidR="000653CE" w:rsidRDefault="000653CE"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lama Basic">
    <w:panose1 w:val="02000000000000000000"/>
    <w:charset w:val="00"/>
    <w:family w:val="modern"/>
    <w:notTrueType/>
    <w:pitch w:val="variable"/>
    <w:sig w:usb0="A00000AF" w:usb1="4000207B"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15E8" w14:textId="77777777" w:rsidR="000653CE" w:rsidRDefault="000653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80290"/>
      <w:docPartObj>
        <w:docPartGallery w:val="Page Numbers (Bottom of Page)"/>
        <w:docPartUnique/>
      </w:docPartObj>
    </w:sdtPr>
    <w:sdtEndPr/>
    <w:sdtContent>
      <w:p w14:paraId="1960DE94" w14:textId="00717DAA" w:rsidR="000653CE" w:rsidRDefault="000653CE" w:rsidP="008814DF">
        <w:pPr>
          <w:pStyle w:val="Fuzeile"/>
          <w:jc w:val="right"/>
        </w:pPr>
        <w:r w:rsidRPr="008814DF">
          <w:rPr>
            <w:sz w:val="18"/>
            <w:szCs w:val="18"/>
          </w:rPr>
          <w:fldChar w:fldCharType="begin"/>
        </w:r>
        <w:r w:rsidRPr="008814DF">
          <w:rPr>
            <w:sz w:val="18"/>
            <w:szCs w:val="18"/>
          </w:rPr>
          <w:instrText xml:space="preserve"> PAGE   \* MERGEFORMAT </w:instrText>
        </w:r>
        <w:r w:rsidRPr="008814DF">
          <w:rPr>
            <w:sz w:val="18"/>
            <w:szCs w:val="18"/>
          </w:rPr>
          <w:fldChar w:fldCharType="separate"/>
        </w:r>
        <w:r w:rsidR="000300CC">
          <w:rPr>
            <w:noProof/>
            <w:sz w:val="18"/>
            <w:szCs w:val="18"/>
          </w:rPr>
          <w:t>3</w:t>
        </w:r>
        <w:r w:rsidRPr="008814DF">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A0B8" w14:textId="77777777" w:rsidR="000653CE" w:rsidRDefault="000653CE" w:rsidP="004D300A">
    <w:pPr>
      <w:pStyle w:val="Fuzeile"/>
      <w:jc w:val="both"/>
    </w:pPr>
    <w:r>
      <w:rPr>
        <w:noProof/>
        <w:lang w:eastAsia="de-CH"/>
      </w:rPr>
      <w:drawing>
        <wp:inline distT="0" distB="0" distL="0" distR="0" wp14:anchorId="161E60BB" wp14:editId="267194D7">
          <wp:extent cx="5759450" cy="718820"/>
          <wp:effectExtent l="0" t="0" r="0" b="508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188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C541" w14:textId="77777777" w:rsidR="000653CE" w:rsidRDefault="000653CE" w:rsidP="00957B14">
      <w:pPr>
        <w:spacing w:after="0" w:line="240" w:lineRule="auto"/>
      </w:pPr>
      <w:r>
        <w:separator/>
      </w:r>
    </w:p>
  </w:footnote>
  <w:footnote w:type="continuationSeparator" w:id="0">
    <w:p w14:paraId="30966E1B" w14:textId="77777777" w:rsidR="000653CE" w:rsidRDefault="000653CE"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1ED7" w14:textId="77777777" w:rsidR="000653CE" w:rsidRDefault="000653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61C6" w14:textId="77777777" w:rsidR="000653CE" w:rsidRDefault="000653CE" w:rsidP="008814DF">
    <w:pPr>
      <w:pStyle w:val="Kopfzeile"/>
      <w:pBdr>
        <w:bottom w:val="single" w:sz="4" w:space="9" w:color="auto"/>
      </w:pBdr>
    </w:pPr>
    <w:r>
      <w:rPr>
        <w:rFonts w:cs="Arial"/>
      </w:rPr>
      <w:t>SWISS SHOOTING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9832" w14:textId="77777777" w:rsidR="000653CE" w:rsidRDefault="000653CE">
    <w:pPr>
      <w:pStyle w:val="Kopfzeile"/>
    </w:pPr>
    <w:r>
      <w:rPr>
        <w:noProof/>
        <w:lang w:eastAsia="de-CH"/>
      </w:rPr>
      <w:drawing>
        <wp:anchor distT="0" distB="0" distL="114300" distR="114300" simplePos="0" relativeHeight="251658240" behindDoc="1" locked="0" layoutInCell="1" allowOverlap="1" wp14:anchorId="60E40B74" wp14:editId="27983B0E">
          <wp:simplePos x="0" y="0"/>
          <wp:positionH relativeFrom="column">
            <wp:posOffset>16402</wp:posOffset>
          </wp:positionH>
          <wp:positionV relativeFrom="paragraph">
            <wp:posOffset>3079</wp:posOffset>
          </wp:positionV>
          <wp:extent cx="5760648" cy="724619"/>
          <wp:effectExtent l="19050" t="0" r="0" b="0"/>
          <wp:wrapNone/>
          <wp:docPr id="13" name="Grafik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5760648" cy="724619"/>
                  </a:xfrm>
                  <a:prstGeom prst="rect">
                    <a:avLst/>
                  </a:prstGeom>
                </pic:spPr>
              </pic:pic>
            </a:graphicData>
          </a:graphic>
        </wp:anchor>
      </w:drawing>
    </w:r>
  </w:p>
  <w:p w14:paraId="46007DDF" w14:textId="77777777" w:rsidR="000653CE" w:rsidRDefault="000653CE">
    <w:pPr>
      <w:pStyle w:val="Kopfzeile"/>
    </w:pPr>
  </w:p>
  <w:p w14:paraId="1BE9A756" w14:textId="77777777" w:rsidR="000653CE" w:rsidRDefault="000653CE">
    <w:pPr>
      <w:pStyle w:val="Kopfzeile"/>
    </w:pPr>
  </w:p>
  <w:p w14:paraId="6DC5411E" w14:textId="77777777" w:rsidR="000653CE" w:rsidRDefault="000653CE">
    <w:pPr>
      <w:pStyle w:val="Kopfzeile"/>
    </w:pPr>
  </w:p>
  <w:p w14:paraId="4360028D" w14:textId="77777777" w:rsidR="000653CE" w:rsidRDefault="000653CE">
    <w:pPr>
      <w:pStyle w:val="Kopfzeile"/>
    </w:pPr>
  </w:p>
  <w:p w14:paraId="554EAF5E" w14:textId="77777777" w:rsidR="000653CE" w:rsidRDefault="000653CE">
    <w:pPr>
      <w:pStyle w:val="Kopfzeile"/>
    </w:pPr>
  </w:p>
  <w:p w14:paraId="46AA8250" w14:textId="77777777" w:rsidR="000653CE" w:rsidRDefault="000653CE">
    <w:pPr>
      <w:pStyle w:val="Kopfzeile"/>
    </w:pPr>
  </w:p>
  <w:p w14:paraId="165616C0" w14:textId="77777777" w:rsidR="000653CE" w:rsidRDefault="000653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D0F"/>
    <w:multiLevelType w:val="hybridMultilevel"/>
    <w:tmpl w:val="F3E400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AB81F60"/>
    <w:multiLevelType w:val="hybridMultilevel"/>
    <w:tmpl w:val="6BC4BF2C"/>
    <w:lvl w:ilvl="0" w:tplc="A14416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F410097"/>
    <w:multiLevelType w:val="hybridMultilevel"/>
    <w:tmpl w:val="95C66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9524452"/>
    <w:multiLevelType w:val="hybridMultilevel"/>
    <w:tmpl w:val="BB44AA96"/>
    <w:lvl w:ilvl="0" w:tplc="940C3DD6">
      <w:numFmt w:val="bullet"/>
      <w:lvlText w:val="-"/>
      <w:lvlJc w:val="left"/>
      <w:pPr>
        <w:ind w:left="720" w:hanging="360"/>
      </w:pPr>
      <w:rPr>
        <w:rFonts w:ascii="Calibri" w:eastAsia="Calibri" w:hAnsi="Calibri"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4" w15:restartNumberingAfterBreak="0">
    <w:nsid w:val="3A480B31"/>
    <w:multiLevelType w:val="hybridMultilevel"/>
    <w:tmpl w:val="FFD084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3484B4D"/>
    <w:multiLevelType w:val="hybridMultilevel"/>
    <w:tmpl w:val="33DCE7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9067C5B"/>
    <w:multiLevelType w:val="hybridMultilevel"/>
    <w:tmpl w:val="60F4C8E0"/>
    <w:lvl w:ilvl="0" w:tplc="EC24C0FE">
      <w:start w:val="180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9B34487"/>
    <w:multiLevelType w:val="hybridMultilevel"/>
    <w:tmpl w:val="5B08A9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D114625"/>
    <w:multiLevelType w:val="hybridMultilevel"/>
    <w:tmpl w:val="FF5C07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0A"/>
    <w:rsid w:val="00006139"/>
    <w:rsid w:val="000300CC"/>
    <w:rsid w:val="00061A38"/>
    <w:rsid w:val="00061C53"/>
    <w:rsid w:val="000653CE"/>
    <w:rsid w:val="0007088A"/>
    <w:rsid w:val="000805D7"/>
    <w:rsid w:val="000B7F39"/>
    <w:rsid w:val="000C2A27"/>
    <w:rsid w:val="000E556F"/>
    <w:rsid w:val="000E6DB1"/>
    <w:rsid w:val="000F06D2"/>
    <w:rsid w:val="000F5E3D"/>
    <w:rsid w:val="0012044E"/>
    <w:rsid w:val="001271A3"/>
    <w:rsid w:val="00134714"/>
    <w:rsid w:val="00162840"/>
    <w:rsid w:val="00176C02"/>
    <w:rsid w:val="001B4EE9"/>
    <w:rsid w:val="001D1ED4"/>
    <w:rsid w:val="001E0B5A"/>
    <w:rsid w:val="001E0FB8"/>
    <w:rsid w:val="0020317E"/>
    <w:rsid w:val="00230FDC"/>
    <w:rsid w:val="002344D0"/>
    <w:rsid w:val="002A61BF"/>
    <w:rsid w:val="002C5E77"/>
    <w:rsid w:val="002D66E6"/>
    <w:rsid w:val="002E1C36"/>
    <w:rsid w:val="002E3FEE"/>
    <w:rsid w:val="002E6E3A"/>
    <w:rsid w:val="00303143"/>
    <w:rsid w:val="00303874"/>
    <w:rsid w:val="00320623"/>
    <w:rsid w:val="00321045"/>
    <w:rsid w:val="00325AEB"/>
    <w:rsid w:val="00331F7C"/>
    <w:rsid w:val="0035227C"/>
    <w:rsid w:val="003668C1"/>
    <w:rsid w:val="00374A7B"/>
    <w:rsid w:val="003B2C23"/>
    <w:rsid w:val="003B2FE1"/>
    <w:rsid w:val="003B5B0F"/>
    <w:rsid w:val="003D29C1"/>
    <w:rsid w:val="003E0C30"/>
    <w:rsid w:val="003E261D"/>
    <w:rsid w:val="003F5E27"/>
    <w:rsid w:val="0040062A"/>
    <w:rsid w:val="00432CDA"/>
    <w:rsid w:val="00437028"/>
    <w:rsid w:val="00475801"/>
    <w:rsid w:val="00477FD0"/>
    <w:rsid w:val="004D1E10"/>
    <w:rsid w:val="004D300A"/>
    <w:rsid w:val="00506EC8"/>
    <w:rsid w:val="00524275"/>
    <w:rsid w:val="00554F51"/>
    <w:rsid w:val="005A6817"/>
    <w:rsid w:val="005A6AC9"/>
    <w:rsid w:val="005C3849"/>
    <w:rsid w:val="005C3872"/>
    <w:rsid w:val="005F028B"/>
    <w:rsid w:val="005F6B21"/>
    <w:rsid w:val="006160AE"/>
    <w:rsid w:val="0061693A"/>
    <w:rsid w:val="006428DA"/>
    <w:rsid w:val="0064371F"/>
    <w:rsid w:val="0064579C"/>
    <w:rsid w:val="0065144B"/>
    <w:rsid w:val="00654779"/>
    <w:rsid w:val="0065727B"/>
    <w:rsid w:val="00681A2B"/>
    <w:rsid w:val="006911CC"/>
    <w:rsid w:val="006927B9"/>
    <w:rsid w:val="00693A5E"/>
    <w:rsid w:val="00695AB2"/>
    <w:rsid w:val="006A02F2"/>
    <w:rsid w:val="006A136F"/>
    <w:rsid w:val="006B05E1"/>
    <w:rsid w:val="006B08CF"/>
    <w:rsid w:val="006E4783"/>
    <w:rsid w:val="006F398F"/>
    <w:rsid w:val="00714FAD"/>
    <w:rsid w:val="007654F7"/>
    <w:rsid w:val="007A3A56"/>
    <w:rsid w:val="007A442A"/>
    <w:rsid w:val="007C174D"/>
    <w:rsid w:val="007C75C4"/>
    <w:rsid w:val="007C7F01"/>
    <w:rsid w:val="007D2FF6"/>
    <w:rsid w:val="007F6EED"/>
    <w:rsid w:val="008002F7"/>
    <w:rsid w:val="0080209A"/>
    <w:rsid w:val="00814B4F"/>
    <w:rsid w:val="00816025"/>
    <w:rsid w:val="00844172"/>
    <w:rsid w:val="00853A48"/>
    <w:rsid w:val="00867E52"/>
    <w:rsid w:val="00871DEA"/>
    <w:rsid w:val="008814DF"/>
    <w:rsid w:val="008A1C23"/>
    <w:rsid w:val="008B5006"/>
    <w:rsid w:val="008F0165"/>
    <w:rsid w:val="00906F96"/>
    <w:rsid w:val="009365F1"/>
    <w:rsid w:val="00957B14"/>
    <w:rsid w:val="00960BA5"/>
    <w:rsid w:val="00967141"/>
    <w:rsid w:val="00971CF5"/>
    <w:rsid w:val="00977CC7"/>
    <w:rsid w:val="009A113C"/>
    <w:rsid w:val="009A4666"/>
    <w:rsid w:val="009C1335"/>
    <w:rsid w:val="009C1B6E"/>
    <w:rsid w:val="009D324F"/>
    <w:rsid w:val="009F50C5"/>
    <w:rsid w:val="00A16D06"/>
    <w:rsid w:val="00A315D5"/>
    <w:rsid w:val="00A40F0F"/>
    <w:rsid w:val="00A63BD9"/>
    <w:rsid w:val="00A769B6"/>
    <w:rsid w:val="00AB375B"/>
    <w:rsid w:val="00B049AE"/>
    <w:rsid w:val="00B12FBB"/>
    <w:rsid w:val="00B3127F"/>
    <w:rsid w:val="00B42291"/>
    <w:rsid w:val="00B43A0F"/>
    <w:rsid w:val="00B45CDD"/>
    <w:rsid w:val="00B76D3A"/>
    <w:rsid w:val="00B82826"/>
    <w:rsid w:val="00B92825"/>
    <w:rsid w:val="00B93AEE"/>
    <w:rsid w:val="00B953E0"/>
    <w:rsid w:val="00BA4EBD"/>
    <w:rsid w:val="00BB1320"/>
    <w:rsid w:val="00C00CED"/>
    <w:rsid w:val="00C23D5A"/>
    <w:rsid w:val="00C25F26"/>
    <w:rsid w:val="00C31378"/>
    <w:rsid w:val="00C32190"/>
    <w:rsid w:val="00C372CC"/>
    <w:rsid w:val="00C40469"/>
    <w:rsid w:val="00C726EF"/>
    <w:rsid w:val="00C76CEA"/>
    <w:rsid w:val="00C77FDF"/>
    <w:rsid w:val="00C81F85"/>
    <w:rsid w:val="00C82CD8"/>
    <w:rsid w:val="00C97891"/>
    <w:rsid w:val="00CC24E4"/>
    <w:rsid w:val="00CD2CDA"/>
    <w:rsid w:val="00CD5346"/>
    <w:rsid w:val="00CF0711"/>
    <w:rsid w:val="00D1514C"/>
    <w:rsid w:val="00D21BC9"/>
    <w:rsid w:val="00D50755"/>
    <w:rsid w:val="00D510E2"/>
    <w:rsid w:val="00D539E7"/>
    <w:rsid w:val="00D804A0"/>
    <w:rsid w:val="00D83BA0"/>
    <w:rsid w:val="00D8467E"/>
    <w:rsid w:val="00D900D3"/>
    <w:rsid w:val="00DB013E"/>
    <w:rsid w:val="00DB0E28"/>
    <w:rsid w:val="00DD636E"/>
    <w:rsid w:val="00DF3D2C"/>
    <w:rsid w:val="00E112D2"/>
    <w:rsid w:val="00E3157B"/>
    <w:rsid w:val="00E34026"/>
    <w:rsid w:val="00E35301"/>
    <w:rsid w:val="00E53ABD"/>
    <w:rsid w:val="00E71C11"/>
    <w:rsid w:val="00E81F34"/>
    <w:rsid w:val="00E8705E"/>
    <w:rsid w:val="00E9502D"/>
    <w:rsid w:val="00EA345C"/>
    <w:rsid w:val="00EC3154"/>
    <w:rsid w:val="00EE3FF1"/>
    <w:rsid w:val="00EE5B25"/>
    <w:rsid w:val="00EE63D0"/>
    <w:rsid w:val="00EF474F"/>
    <w:rsid w:val="00F054BA"/>
    <w:rsid w:val="00F11F7A"/>
    <w:rsid w:val="00F12681"/>
    <w:rsid w:val="00F1619B"/>
    <w:rsid w:val="00F264A8"/>
    <w:rsid w:val="00F72672"/>
    <w:rsid w:val="00F84713"/>
    <w:rsid w:val="00F965CE"/>
    <w:rsid w:val="00F96DA4"/>
    <w:rsid w:val="00FB2043"/>
    <w:rsid w:val="00FB2AE8"/>
    <w:rsid w:val="00FC4D32"/>
    <w:rsid w:val="00FC6364"/>
    <w:rsid w:val="00FD169F"/>
    <w:rsid w:val="00FD4F6E"/>
    <w:rsid w:val="00FF5E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D849FD"/>
  <w15:docId w15:val="{CF298CBA-6751-4F07-98DC-A16F3AB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C1B6E"/>
    <w:pPr>
      <w:ind w:left="720"/>
      <w:contextualSpacing/>
    </w:pPr>
  </w:style>
  <w:style w:type="character" w:styleId="Hyperlink">
    <w:name w:val="Hyperlink"/>
    <w:basedOn w:val="Absatz-Standardschriftart"/>
    <w:uiPriority w:val="99"/>
    <w:unhideWhenUsed/>
    <w:rsid w:val="00B953E0"/>
    <w:rPr>
      <w:color w:val="0000FF" w:themeColor="hyperlink"/>
      <w:u w:val="single"/>
    </w:rPr>
  </w:style>
  <w:style w:type="character" w:styleId="BesuchterLink">
    <w:name w:val="FollowedHyperlink"/>
    <w:basedOn w:val="Absatz-Standardschriftart"/>
    <w:uiPriority w:val="99"/>
    <w:semiHidden/>
    <w:unhideWhenUsed/>
    <w:rsid w:val="002E1C36"/>
    <w:rPr>
      <w:color w:val="800080" w:themeColor="followedHyperlink"/>
      <w:u w:val="single"/>
    </w:rPr>
  </w:style>
  <w:style w:type="character" w:styleId="Kommentarzeichen">
    <w:name w:val="annotation reference"/>
    <w:basedOn w:val="Absatz-Standardschriftart"/>
    <w:uiPriority w:val="99"/>
    <w:semiHidden/>
    <w:unhideWhenUsed/>
    <w:rsid w:val="0035227C"/>
    <w:rPr>
      <w:sz w:val="16"/>
      <w:szCs w:val="16"/>
    </w:rPr>
  </w:style>
  <w:style w:type="paragraph" w:styleId="Kommentartext">
    <w:name w:val="annotation text"/>
    <w:basedOn w:val="Standard"/>
    <w:link w:val="KommentartextZchn"/>
    <w:uiPriority w:val="99"/>
    <w:semiHidden/>
    <w:unhideWhenUsed/>
    <w:rsid w:val="003522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27C"/>
    <w:rPr>
      <w:sz w:val="20"/>
      <w:szCs w:val="20"/>
    </w:rPr>
  </w:style>
  <w:style w:type="paragraph" w:styleId="Kommentarthema">
    <w:name w:val="annotation subject"/>
    <w:basedOn w:val="Kommentartext"/>
    <w:next w:val="Kommentartext"/>
    <w:link w:val="KommentarthemaZchn"/>
    <w:uiPriority w:val="99"/>
    <w:semiHidden/>
    <w:unhideWhenUsed/>
    <w:rsid w:val="0035227C"/>
    <w:rPr>
      <w:b/>
      <w:bCs/>
    </w:rPr>
  </w:style>
  <w:style w:type="character" w:customStyle="1" w:styleId="KommentarthemaZchn">
    <w:name w:val="Kommentarthema Zchn"/>
    <w:basedOn w:val="KommentartextZchn"/>
    <w:link w:val="Kommentarthema"/>
    <w:uiPriority w:val="99"/>
    <w:semiHidden/>
    <w:rsid w:val="0035227C"/>
    <w:rPr>
      <w:b/>
      <w:bCs/>
      <w:sz w:val="20"/>
      <w:szCs w:val="20"/>
    </w:rPr>
  </w:style>
  <w:style w:type="paragraph" w:customStyle="1" w:styleId="Standart">
    <w:name w:val="Standart"/>
    <w:basedOn w:val="Standard"/>
    <w:qFormat/>
    <w:rsid w:val="00E9502D"/>
    <w:pPr>
      <w:tabs>
        <w:tab w:val="left" w:pos="567"/>
      </w:tabs>
      <w:spacing w:after="0" w:line="240" w:lineRule="auto"/>
    </w:pPr>
    <w:rPr>
      <w:rFonts w:eastAsia="Times New Roman" w:cs="Arial"/>
      <w:lang w:eastAsia="de-CH"/>
    </w:rPr>
  </w:style>
  <w:style w:type="paragraph" w:customStyle="1" w:styleId="05KastentextFarbe">
    <w:name w:val="05_Kastentext_Farbe"/>
    <w:basedOn w:val="Standard"/>
    <w:uiPriority w:val="99"/>
    <w:rsid w:val="002E6E3A"/>
    <w:pPr>
      <w:autoSpaceDE w:val="0"/>
      <w:autoSpaceDN w:val="0"/>
      <w:adjustRightInd w:val="0"/>
      <w:spacing w:after="0" w:line="220" w:lineRule="atLeast"/>
      <w:textAlignment w:val="center"/>
    </w:pPr>
    <w:rPr>
      <w:rFonts w:ascii="Flama Basic" w:hAnsi="Flama Basic" w:cs="Flama Basic"/>
      <w:color w:val="C51926"/>
      <w:sz w:val="16"/>
      <w:szCs w:val="16"/>
      <w:lang w:val="de-DE"/>
    </w:rPr>
  </w:style>
  <w:style w:type="paragraph" w:styleId="StandardWeb">
    <w:name w:val="Normal (Web)"/>
    <w:basedOn w:val="Standard"/>
    <w:uiPriority w:val="99"/>
    <w:semiHidden/>
    <w:unhideWhenUsed/>
    <w:rsid w:val="002A61BF"/>
    <w:pPr>
      <w:spacing w:before="100" w:beforeAutospacing="1" w:after="100" w:afterAutospacing="1" w:line="240" w:lineRule="auto"/>
    </w:pPr>
    <w:rPr>
      <w:rFonts w:ascii="Times New Roman" w:hAnsi="Times New Roman" w:cs="Times New Roman"/>
      <w:sz w:val="24"/>
      <w:szCs w:val="24"/>
      <w:lang w:eastAsia="de-CH"/>
    </w:rPr>
  </w:style>
  <w:style w:type="paragraph" w:styleId="Dokumentstruktur">
    <w:name w:val="Document Map"/>
    <w:basedOn w:val="Standard"/>
    <w:link w:val="DokumentstrukturZchn"/>
    <w:uiPriority w:val="99"/>
    <w:semiHidden/>
    <w:unhideWhenUsed/>
    <w:rsid w:val="00CF0711"/>
    <w:pPr>
      <w:spacing w:after="0"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F0711"/>
    <w:rPr>
      <w:rFonts w:ascii="Times New Roman" w:hAnsi="Times New Roman"/>
      <w:sz w:val="24"/>
      <w:szCs w:val="24"/>
    </w:rPr>
  </w:style>
  <w:style w:type="paragraph" w:styleId="berarbeitung">
    <w:name w:val="Revision"/>
    <w:hidden/>
    <w:uiPriority w:val="99"/>
    <w:semiHidden/>
    <w:rsid w:val="00CF0711"/>
    <w:pPr>
      <w:spacing w:after="0" w:line="240" w:lineRule="auto"/>
    </w:pPr>
  </w:style>
  <w:style w:type="paragraph" w:styleId="KeinLeerraum">
    <w:name w:val="No Spacing"/>
    <w:uiPriority w:val="1"/>
    <w:qFormat/>
    <w:rsid w:val="007A3A56"/>
    <w:pPr>
      <w:spacing w:after="0" w:line="240" w:lineRule="auto"/>
    </w:pPr>
  </w:style>
  <w:style w:type="paragraph" w:styleId="HTMLVorformatiert">
    <w:name w:val="HTML Preformatted"/>
    <w:basedOn w:val="Standard"/>
    <w:link w:val="HTMLVorformatiertZchn"/>
    <w:uiPriority w:val="99"/>
    <w:semiHidden/>
    <w:unhideWhenUsed/>
    <w:rsid w:val="007C7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7C75C4"/>
    <w:rPr>
      <w:rFonts w:ascii="Courier New" w:eastAsia="Times New Roman" w:hAnsi="Courier New" w:cs="Courier New"/>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6334">
      <w:bodyDiv w:val="1"/>
      <w:marLeft w:val="0"/>
      <w:marRight w:val="0"/>
      <w:marTop w:val="0"/>
      <w:marBottom w:val="0"/>
      <w:divBdr>
        <w:top w:val="none" w:sz="0" w:space="0" w:color="auto"/>
        <w:left w:val="none" w:sz="0" w:space="0" w:color="auto"/>
        <w:bottom w:val="none" w:sz="0" w:space="0" w:color="auto"/>
        <w:right w:val="none" w:sz="0" w:space="0" w:color="auto"/>
      </w:divBdr>
    </w:div>
    <w:div w:id="273482085">
      <w:bodyDiv w:val="1"/>
      <w:marLeft w:val="0"/>
      <w:marRight w:val="0"/>
      <w:marTop w:val="0"/>
      <w:marBottom w:val="0"/>
      <w:divBdr>
        <w:top w:val="none" w:sz="0" w:space="0" w:color="auto"/>
        <w:left w:val="none" w:sz="0" w:space="0" w:color="auto"/>
        <w:bottom w:val="none" w:sz="0" w:space="0" w:color="auto"/>
        <w:right w:val="none" w:sz="0" w:space="0" w:color="auto"/>
      </w:divBdr>
    </w:div>
    <w:div w:id="510487625">
      <w:bodyDiv w:val="1"/>
      <w:marLeft w:val="0"/>
      <w:marRight w:val="0"/>
      <w:marTop w:val="0"/>
      <w:marBottom w:val="0"/>
      <w:divBdr>
        <w:top w:val="none" w:sz="0" w:space="0" w:color="auto"/>
        <w:left w:val="none" w:sz="0" w:space="0" w:color="auto"/>
        <w:bottom w:val="none" w:sz="0" w:space="0" w:color="auto"/>
        <w:right w:val="none" w:sz="0" w:space="0" w:color="auto"/>
      </w:divBdr>
    </w:div>
    <w:div w:id="590624566">
      <w:bodyDiv w:val="1"/>
      <w:marLeft w:val="0"/>
      <w:marRight w:val="0"/>
      <w:marTop w:val="0"/>
      <w:marBottom w:val="0"/>
      <w:divBdr>
        <w:top w:val="none" w:sz="0" w:space="0" w:color="auto"/>
        <w:left w:val="none" w:sz="0" w:space="0" w:color="auto"/>
        <w:bottom w:val="none" w:sz="0" w:space="0" w:color="auto"/>
        <w:right w:val="none" w:sz="0" w:space="0" w:color="auto"/>
      </w:divBdr>
    </w:div>
    <w:div w:id="642272478">
      <w:bodyDiv w:val="1"/>
      <w:marLeft w:val="0"/>
      <w:marRight w:val="0"/>
      <w:marTop w:val="0"/>
      <w:marBottom w:val="0"/>
      <w:divBdr>
        <w:top w:val="none" w:sz="0" w:space="0" w:color="auto"/>
        <w:left w:val="none" w:sz="0" w:space="0" w:color="auto"/>
        <w:bottom w:val="none" w:sz="0" w:space="0" w:color="auto"/>
        <w:right w:val="none" w:sz="0" w:space="0" w:color="auto"/>
      </w:divBdr>
    </w:div>
    <w:div w:id="687489193">
      <w:bodyDiv w:val="1"/>
      <w:marLeft w:val="0"/>
      <w:marRight w:val="0"/>
      <w:marTop w:val="0"/>
      <w:marBottom w:val="0"/>
      <w:divBdr>
        <w:top w:val="none" w:sz="0" w:space="0" w:color="auto"/>
        <w:left w:val="none" w:sz="0" w:space="0" w:color="auto"/>
        <w:bottom w:val="none" w:sz="0" w:space="0" w:color="auto"/>
        <w:right w:val="none" w:sz="0" w:space="0" w:color="auto"/>
      </w:divBdr>
    </w:div>
    <w:div w:id="786389383">
      <w:bodyDiv w:val="1"/>
      <w:marLeft w:val="0"/>
      <w:marRight w:val="0"/>
      <w:marTop w:val="0"/>
      <w:marBottom w:val="0"/>
      <w:divBdr>
        <w:top w:val="none" w:sz="0" w:space="0" w:color="auto"/>
        <w:left w:val="none" w:sz="0" w:space="0" w:color="auto"/>
        <w:bottom w:val="none" w:sz="0" w:space="0" w:color="auto"/>
        <w:right w:val="none" w:sz="0" w:space="0" w:color="auto"/>
      </w:divBdr>
    </w:div>
    <w:div w:id="940601987">
      <w:bodyDiv w:val="1"/>
      <w:marLeft w:val="0"/>
      <w:marRight w:val="0"/>
      <w:marTop w:val="0"/>
      <w:marBottom w:val="0"/>
      <w:divBdr>
        <w:top w:val="none" w:sz="0" w:space="0" w:color="auto"/>
        <w:left w:val="none" w:sz="0" w:space="0" w:color="auto"/>
        <w:bottom w:val="none" w:sz="0" w:space="0" w:color="auto"/>
        <w:right w:val="none" w:sz="0" w:space="0" w:color="auto"/>
      </w:divBdr>
    </w:div>
    <w:div w:id="1242369820">
      <w:bodyDiv w:val="1"/>
      <w:marLeft w:val="0"/>
      <w:marRight w:val="0"/>
      <w:marTop w:val="0"/>
      <w:marBottom w:val="0"/>
      <w:divBdr>
        <w:top w:val="none" w:sz="0" w:space="0" w:color="auto"/>
        <w:left w:val="none" w:sz="0" w:space="0" w:color="auto"/>
        <w:bottom w:val="none" w:sz="0" w:space="0" w:color="auto"/>
        <w:right w:val="none" w:sz="0" w:space="0" w:color="auto"/>
      </w:divBdr>
    </w:div>
    <w:div w:id="16849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jpd.admin.ch/ejpd/de/home/aktuell/news/2017/2017-09-291.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743D-2771-4A32-B773-610208C2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F7661A56</Template>
  <TotalTime>0</TotalTime>
  <Pages>3</Pages>
  <Words>1082</Words>
  <Characters>6818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Tozzi</dc:creator>
  <cp:lastModifiedBy>Christoph Petermann</cp:lastModifiedBy>
  <cp:revision>26</cp:revision>
  <cp:lastPrinted>2017-10-30T09:27:00Z</cp:lastPrinted>
  <dcterms:created xsi:type="dcterms:W3CDTF">2017-10-20T12:43:00Z</dcterms:created>
  <dcterms:modified xsi:type="dcterms:W3CDTF">2017-10-30T10:55:00Z</dcterms:modified>
</cp:coreProperties>
</file>