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203A" w14:textId="35D06278" w:rsidR="00F3779A" w:rsidRPr="009A5616" w:rsidRDefault="00E15B46">
      <w:pPr>
        <w:tabs>
          <w:tab w:val="right" w:pos="9214"/>
        </w:tabs>
        <w:spacing w:before="360"/>
        <w:rPr>
          <w:i/>
          <w:u w:val="single"/>
          <w:lang w:val="fr-CH"/>
        </w:rPr>
      </w:pPr>
      <w:r w:rsidRPr="009A5616">
        <w:rPr>
          <w:i/>
          <w:u w:val="single"/>
          <w:lang w:val="fr-CH"/>
        </w:rPr>
        <w:t>Édition 2023</w:t>
      </w:r>
      <w:r w:rsidRPr="009A5616">
        <w:rPr>
          <w:i/>
          <w:u w:val="single"/>
          <w:lang w:val="fr-CH"/>
        </w:rPr>
        <w:tab/>
        <w:t xml:space="preserve">   Doc.</w:t>
      </w:r>
      <w:r w:rsidR="008A4E02">
        <w:rPr>
          <w:i/>
          <w:u w:val="single"/>
          <w:lang w:val="fr-CH"/>
        </w:rPr>
        <w:t>-N</w:t>
      </w:r>
      <w:r w:rsidRPr="009A5616">
        <w:rPr>
          <w:i/>
          <w:u w:val="single"/>
          <w:lang w:val="fr-CH"/>
        </w:rPr>
        <w:t xml:space="preserve">° </w:t>
      </w:r>
      <w:r w:rsidR="007857A0" w:rsidRPr="009A5616">
        <w:rPr>
          <w:i/>
          <w:u w:val="single"/>
          <w:lang w:val="fr-CH"/>
        </w:rPr>
        <w:t>9.54.20 f</w:t>
      </w:r>
    </w:p>
    <w:p w14:paraId="43563F11" w14:textId="77777777" w:rsidR="00AE26EC" w:rsidRDefault="00AE26EC" w:rsidP="00AE26EC">
      <w:pPr>
        <w:pStyle w:val="berschrift2"/>
        <w:spacing w:before="120"/>
      </w:pPr>
    </w:p>
    <w:p w14:paraId="5EBE3B87" w14:textId="23E8EEFB" w:rsidR="00F3779A" w:rsidRPr="008A4E02" w:rsidRDefault="008A4E02">
      <w:pPr>
        <w:pStyle w:val="berschrift2"/>
        <w:spacing w:before="120"/>
        <w:jc w:val="center"/>
        <w:rPr>
          <w:rFonts w:cs="Arial"/>
          <w:sz w:val="28"/>
          <w:szCs w:val="22"/>
          <w:lang w:val="fr-CH"/>
        </w:rPr>
      </w:pPr>
      <w:r>
        <w:rPr>
          <w:rFonts w:cs="Arial"/>
          <w:sz w:val="28"/>
          <w:szCs w:val="22"/>
          <w:lang w:val="fr-CH"/>
        </w:rPr>
        <w:t>Convention</w:t>
      </w:r>
    </w:p>
    <w:p w14:paraId="42FE8767" w14:textId="77777777" w:rsidR="00F3779A" w:rsidRDefault="00E15B46">
      <w:pPr>
        <w:pStyle w:val="berschrift2"/>
        <w:spacing w:before="120"/>
        <w:jc w:val="center"/>
        <w:rPr>
          <w:rFonts w:cs="Arial"/>
          <w:b w:val="0"/>
          <w:sz w:val="22"/>
          <w:szCs w:val="22"/>
        </w:rPr>
      </w:pPr>
      <w:r>
        <w:rPr>
          <w:rFonts w:cs="Arial"/>
          <w:b w:val="0"/>
          <w:sz w:val="22"/>
          <w:szCs w:val="22"/>
        </w:rPr>
        <w:t xml:space="preserve">entre </w:t>
      </w:r>
      <w:r w:rsidRPr="006B2548">
        <w:rPr>
          <w:rFonts w:cs="Arial"/>
          <w:b w:val="0"/>
          <w:sz w:val="22"/>
          <w:szCs w:val="22"/>
        </w:rPr>
        <w:t>:</w:t>
      </w:r>
    </w:p>
    <w:p w14:paraId="399D60B2" w14:textId="7A6864E4" w:rsidR="00F3779A" w:rsidRDefault="009A5616">
      <w:pPr>
        <w:pStyle w:val="berschrift2"/>
        <w:jc w:val="center"/>
        <w:rPr>
          <w:rFonts w:cs="Arial"/>
          <w:sz w:val="22"/>
          <w:szCs w:val="22"/>
        </w:rPr>
      </w:pPr>
      <w:r>
        <w:rPr>
          <w:rFonts w:cs="Arial"/>
          <w:sz w:val="22"/>
          <w:szCs w:val="22"/>
          <w:lang w:val="fr-CH"/>
        </w:rPr>
        <w:t xml:space="preserve">la </w:t>
      </w:r>
      <w:r w:rsidRPr="00BD185C">
        <w:rPr>
          <w:rFonts w:cs="Arial"/>
          <w:sz w:val="22"/>
          <w:szCs w:val="22"/>
        </w:rPr>
        <w:t xml:space="preserve">Fédération sportive suisse de tir </w:t>
      </w:r>
      <w:r>
        <w:rPr>
          <w:rFonts w:cs="Arial"/>
          <w:sz w:val="22"/>
          <w:szCs w:val="22"/>
        </w:rPr>
        <w:t>(</w:t>
      </w:r>
      <w:r w:rsidRPr="00BD185C">
        <w:rPr>
          <w:rFonts w:cs="Arial"/>
          <w:sz w:val="22"/>
          <w:szCs w:val="22"/>
        </w:rPr>
        <w:t>FST</w:t>
      </w:r>
      <w:r>
        <w:rPr>
          <w:rFonts w:cs="Arial"/>
          <w:sz w:val="22"/>
          <w:szCs w:val="22"/>
        </w:rPr>
        <w:t>), Lidostrasse 6, 6006 Lucerne</w:t>
      </w:r>
    </w:p>
    <w:p w14:paraId="6593642E" w14:textId="77777777" w:rsidR="0086194C" w:rsidRPr="009A5616" w:rsidRDefault="0086194C" w:rsidP="0086194C">
      <w:pPr>
        <w:rPr>
          <w:lang w:val="fr-CH"/>
        </w:rPr>
      </w:pPr>
    </w:p>
    <w:p w14:paraId="6277188B" w14:textId="77777777" w:rsidR="00F3779A" w:rsidRDefault="00E15B46">
      <w:pPr>
        <w:pStyle w:val="berschrift2"/>
        <w:spacing w:before="120"/>
        <w:jc w:val="center"/>
        <w:rPr>
          <w:rFonts w:cs="Arial"/>
          <w:b w:val="0"/>
          <w:sz w:val="22"/>
          <w:szCs w:val="22"/>
        </w:rPr>
      </w:pPr>
      <w:r w:rsidRPr="0086194C">
        <w:rPr>
          <w:rFonts w:cs="Arial"/>
          <w:b w:val="0"/>
          <w:sz w:val="22"/>
          <w:szCs w:val="22"/>
        </w:rPr>
        <w:t>et</w:t>
      </w:r>
    </w:p>
    <w:p w14:paraId="0DF5728D" w14:textId="77777777" w:rsidR="00E01003" w:rsidRPr="009A5616" w:rsidRDefault="00E01003" w:rsidP="00E01003">
      <w:pPr>
        <w:pStyle w:val="Textkrper"/>
        <w:rPr>
          <w:b w:val="0"/>
          <w:bCs w:val="0"/>
          <w:lang w:val="fr-CH"/>
        </w:rPr>
      </w:pPr>
    </w:p>
    <w:p w14:paraId="1C384DD6" w14:textId="7A1A5C20" w:rsidR="00F3779A" w:rsidRPr="00473E7F" w:rsidRDefault="009A5616">
      <w:pPr>
        <w:pStyle w:val="berschrift2"/>
        <w:jc w:val="center"/>
        <w:rPr>
          <w:rFonts w:cs="Arial"/>
          <w:sz w:val="22"/>
          <w:szCs w:val="22"/>
          <w:lang w:val="fr-CH"/>
        </w:rPr>
      </w:pPr>
      <w:bookmarkStart w:id="0" w:name="_Hlk142317170"/>
      <w:r>
        <w:rPr>
          <w:rFonts w:cs="Arial"/>
          <w:sz w:val="22"/>
          <w:szCs w:val="22"/>
          <w:lang w:val="fr-CH"/>
        </w:rPr>
        <w:t xml:space="preserve">les </w:t>
      </w:r>
      <w:r w:rsidRPr="0086194C">
        <w:rPr>
          <w:rFonts w:cs="Arial"/>
          <w:sz w:val="22"/>
          <w:szCs w:val="22"/>
        </w:rPr>
        <w:t xml:space="preserve">Entreprises </w:t>
      </w:r>
      <w:r>
        <w:rPr>
          <w:rFonts w:cs="Arial"/>
          <w:sz w:val="22"/>
          <w:szCs w:val="22"/>
          <w:lang w:val="fr-CH"/>
        </w:rPr>
        <w:t>de compatibilités de tir</w:t>
      </w:r>
      <w:r w:rsidRPr="0086194C">
        <w:rPr>
          <w:rFonts w:cs="Arial"/>
          <w:sz w:val="22"/>
          <w:szCs w:val="22"/>
        </w:rPr>
        <w:t xml:space="preserve"> et </w:t>
      </w:r>
      <w:r w:rsidR="00EA1B36">
        <w:rPr>
          <w:rFonts w:cs="Arial"/>
          <w:sz w:val="22"/>
          <w:szCs w:val="22"/>
          <w:lang w:val="fr-CH"/>
        </w:rPr>
        <w:t>d</w:t>
      </w:r>
      <w:r w:rsidRPr="0086194C">
        <w:rPr>
          <w:rFonts w:cs="Arial"/>
          <w:sz w:val="22"/>
          <w:szCs w:val="22"/>
        </w:rPr>
        <w:t xml:space="preserve">es </w:t>
      </w:r>
      <w:bookmarkEnd w:id="0"/>
      <w:r w:rsidR="00473E7F">
        <w:rPr>
          <w:rFonts w:cs="Arial"/>
          <w:sz w:val="22"/>
          <w:szCs w:val="22"/>
          <w:lang w:val="fr-CH"/>
        </w:rPr>
        <w:t>softwares</w:t>
      </w:r>
    </w:p>
    <w:p w14:paraId="370ED094" w14:textId="77777777" w:rsidR="00E01003" w:rsidRPr="009A5616" w:rsidRDefault="00E01003" w:rsidP="00E01003">
      <w:pPr>
        <w:rPr>
          <w:lang w:val="fr-CH"/>
        </w:rPr>
      </w:pPr>
    </w:p>
    <w:p w14:paraId="4E647C55" w14:textId="77777777" w:rsidR="00F3779A" w:rsidRDefault="00E15B46">
      <w:pPr>
        <w:pStyle w:val="berschrift2"/>
        <w:spacing w:before="120"/>
        <w:jc w:val="center"/>
        <w:rPr>
          <w:rFonts w:cs="Arial"/>
          <w:b w:val="0"/>
          <w:sz w:val="22"/>
          <w:szCs w:val="22"/>
        </w:rPr>
      </w:pPr>
      <w:r w:rsidRPr="0086194C">
        <w:rPr>
          <w:rFonts w:cs="Arial"/>
          <w:b w:val="0"/>
          <w:sz w:val="22"/>
          <w:szCs w:val="22"/>
        </w:rPr>
        <w:t>concernant</w:t>
      </w:r>
    </w:p>
    <w:p w14:paraId="0002960F" w14:textId="77777777" w:rsidR="0086194C" w:rsidRPr="009A5616" w:rsidRDefault="0086194C" w:rsidP="00E01003">
      <w:pPr>
        <w:rPr>
          <w:lang w:val="fr-CH"/>
        </w:rPr>
      </w:pPr>
    </w:p>
    <w:p w14:paraId="5E8F0B33" w14:textId="7346C490" w:rsidR="009A5616" w:rsidRPr="00EA1B36" w:rsidRDefault="00D02B8B" w:rsidP="00EA1B36">
      <w:pPr>
        <w:pStyle w:val="berschrift2"/>
        <w:rPr>
          <w:rFonts w:cs="Arial"/>
          <w:b w:val="0"/>
          <w:bCs/>
          <w:sz w:val="22"/>
          <w:szCs w:val="22"/>
          <w:lang w:val="fr-CH"/>
        </w:rPr>
      </w:pPr>
      <w:r>
        <w:rPr>
          <w:rFonts w:cs="Arial"/>
          <w:b w:val="0"/>
          <w:bCs/>
          <w:sz w:val="22"/>
          <w:szCs w:val="22"/>
          <w:lang w:val="fr-CH"/>
        </w:rPr>
        <w:t xml:space="preserve">la </w:t>
      </w:r>
      <w:r w:rsidR="00EA1B36">
        <w:rPr>
          <w:rFonts w:cs="Arial"/>
          <w:b w:val="0"/>
          <w:bCs/>
          <w:sz w:val="22"/>
          <w:szCs w:val="22"/>
          <w:lang w:val="fr-CH"/>
        </w:rPr>
        <w:t>p</w:t>
      </w:r>
      <w:r w:rsidRPr="0086194C">
        <w:rPr>
          <w:rFonts w:cs="Arial"/>
          <w:b w:val="0"/>
          <w:bCs/>
          <w:sz w:val="22"/>
          <w:szCs w:val="22"/>
        </w:rPr>
        <w:t xml:space="preserve">rotection des données lors de l'utilisation </w:t>
      </w:r>
      <w:r w:rsidR="00321132" w:rsidRPr="009A5616">
        <w:rPr>
          <w:rFonts w:cs="Arial"/>
          <w:b w:val="0"/>
          <w:bCs/>
          <w:sz w:val="22"/>
          <w:szCs w:val="22"/>
          <w:lang w:val="fr-CH"/>
        </w:rPr>
        <w:t xml:space="preserve">de la </w:t>
      </w:r>
      <w:r w:rsidR="00321132" w:rsidRPr="00321132">
        <w:rPr>
          <w:rFonts w:cs="Arial"/>
          <w:b w:val="0"/>
          <w:bCs/>
          <w:sz w:val="22"/>
          <w:szCs w:val="22"/>
        </w:rPr>
        <w:t xml:space="preserve">base de </w:t>
      </w:r>
      <w:r w:rsidR="00321132" w:rsidRPr="009A5616">
        <w:rPr>
          <w:rFonts w:cs="Arial"/>
          <w:b w:val="0"/>
          <w:bCs/>
          <w:sz w:val="22"/>
          <w:szCs w:val="22"/>
          <w:lang w:val="fr-CH"/>
        </w:rPr>
        <w:t>données</w:t>
      </w:r>
      <w:r w:rsidR="00321132" w:rsidRPr="00321132">
        <w:rPr>
          <w:rFonts w:cs="Arial"/>
          <w:b w:val="0"/>
          <w:bCs/>
          <w:sz w:val="22"/>
          <w:szCs w:val="22"/>
        </w:rPr>
        <w:t xml:space="preserve"> des</w:t>
      </w:r>
      <w:r w:rsidR="009A5616">
        <w:rPr>
          <w:rFonts w:cs="Arial"/>
          <w:b w:val="0"/>
          <w:bCs/>
          <w:sz w:val="22"/>
          <w:szCs w:val="22"/>
          <w:lang w:val="fr-CH"/>
        </w:rPr>
        <w:t xml:space="preserve"> sociétés</w:t>
      </w:r>
      <w:r w:rsidR="00321132" w:rsidRPr="00321132">
        <w:rPr>
          <w:rFonts w:cs="Arial"/>
          <w:b w:val="0"/>
          <w:bCs/>
          <w:sz w:val="22"/>
          <w:szCs w:val="22"/>
        </w:rPr>
        <w:t xml:space="preserve"> </w:t>
      </w:r>
      <w:r w:rsidR="00EA1B36">
        <w:rPr>
          <w:rFonts w:cs="Arial"/>
          <w:b w:val="0"/>
          <w:bCs/>
          <w:sz w:val="22"/>
          <w:szCs w:val="22"/>
          <w:lang w:val="fr-CH"/>
        </w:rPr>
        <w:t>et des</w:t>
      </w:r>
    </w:p>
    <w:p w14:paraId="7E43745E" w14:textId="7CEFC8E3" w:rsidR="00F3779A" w:rsidRDefault="009A5616">
      <w:pPr>
        <w:pStyle w:val="berschrift2"/>
        <w:jc w:val="center"/>
        <w:rPr>
          <w:rFonts w:cs="Arial"/>
          <w:b w:val="0"/>
          <w:bCs/>
          <w:sz w:val="22"/>
          <w:szCs w:val="22"/>
        </w:rPr>
      </w:pPr>
      <w:r>
        <w:rPr>
          <w:rFonts w:cs="Arial"/>
          <w:b w:val="0"/>
          <w:bCs/>
          <w:sz w:val="22"/>
          <w:szCs w:val="22"/>
          <w:lang w:val="fr-CH"/>
        </w:rPr>
        <w:t>membres de l’Admin</w:t>
      </w:r>
      <w:r w:rsidR="00D02B8B">
        <w:rPr>
          <w:rFonts w:cs="Arial"/>
          <w:b w:val="0"/>
          <w:bCs/>
          <w:sz w:val="22"/>
          <w:szCs w:val="22"/>
          <w:lang w:val="fr-CH"/>
        </w:rPr>
        <w:t>-</w:t>
      </w:r>
      <w:r>
        <w:rPr>
          <w:rFonts w:cs="Arial"/>
          <w:b w:val="0"/>
          <w:bCs/>
          <w:sz w:val="22"/>
          <w:szCs w:val="22"/>
          <w:lang w:val="fr-CH"/>
        </w:rPr>
        <w:t>FST</w:t>
      </w:r>
    </w:p>
    <w:p w14:paraId="7CD43FD2" w14:textId="77777777" w:rsidR="0086194C" w:rsidRPr="009A5616" w:rsidRDefault="0086194C" w:rsidP="00E01003">
      <w:pPr>
        <w:rPr>
          <w:lang w:val="fr-CH"/>
        </w:rPr>
      </w:pPr>
    </w:p>
    <w:p w14:paraId="75A144DC" w14:textId="77777777" w:rsidR="0086194C" w:rsidRPr="009A5616" w:rsidRDefault="0086194C" w:rsidP="00E01003">
      <w:pPr>
        <w:rPr>
          <w:lang w:val="fr-CH"/>
        </w:rPr>
      </w:pPr>
    </w:p>
    <w:p w14:paraId="46DBA994" w14:textId="1EE7038A" w:rsidR="00F3779A" w:rsidRPr="009A5616" w:rsidRDefault="00E15B46">
      <w:pPr>
        <w:jc w:val="both"/>
        <w:rPr>
          <w:lang w:val="fr-CH"/>
        </w:rPr>
      </w:pPr>
      <w:r w:rsidRPr="009A5616">
        <w:rPr>
          <w:lang w:val="fr-CH"/>
        </w:rPr>
        <w:t xml:space="preserve">En vertu de l'article 50 des Statuts de la FST, la </w:t>
      </w:r>
      <w:r w:rsidR="009A5616">
        <w:rPr>
          <w:lang w:val="fr-CH"/>
        </w:rPr>
        <w:t xml:space="preserve">présente </w:t>
      </w:r>
      <w:r w:rsidRPr="009A5616">
        <w:rPr>
          <w:lang w:val="fr-CH"/>
        </w:rPr>
        <w:t>convention signée par la FST et l'</w:t>
      </w:r>
      <w:r w:rsidR="00E01003" w:rsidRPr="009A5616">
        <w:rPr>
          <w:lang w:val="fr-CH"/>
        </w:rPr>
        <w:t xml:space="preserve">utilisateur </w:t>
      </w:r>
      <w:r w:rsidRPr="009A5616">
        <w:rPr>
          <w:lang w:val="fr-CH"/>
        </w:rPr>
        <w:t xml:space="preserve">soussigné est valable comme suit : </w:t>
      </w:r>
    </w:p>
    <w:p w14:paraId="74055DC4" w14:textId="6D688F41" w:rsidR="00F3779A" w:rsidRDefault="009A5616">
      <w:pPr>
        <w:numPr>
          <w:ilvl w:val="0"/>
          <w:numId w:val="5"/>
        </w:numPr>
        <w:tabs>
          <w:tab w:val="clear" w:pos="705"/>
          <w:tab w:val="num" w:pos="426"/>
        </w:tabs>
        <w:spacing w:before="240" w:after="120" w:line="340" w:lineRule="exact"/>
        <w:ind w:left="426" w:hanging="426"/>
        <w:jc w:val="both"/>
        <w:rPr>
          <w:rFonts w:cs="Arial"/>
          <w:b/>
        </w:rPr>
      </w:pPr>
      <w:r>
        <w:rPr>
          <w:rFonts w:cs="Arial"/>
          <w:b/>
        </w:rPr>
        <w:t>But</w:t>
      </w:r>
      <w:r w:rsidRPr="00BD185C">
        <w:rPr>
          <w:rFonts w:cs="Arial"/>
          <w:b/>
        </w:rPr>
        <w:t xml:space="preserve"> </w:t>
      </w:r>
      <w:r w:rsidR="0076680B">
        <w:rPr>
          <w:rFonts w:cs="Arial"/>
          <w:b/>
        </w:rPr>
        <w:t>et champ d'application</w:t>
      </w:r>
    </w:p>
    <w:p w14:paraId="2F948B27" w14:textId="3F0605B2" w:rsidR="00D02B8B" w:rsidRPr="006E1455" w:rsidRDefault="00D02B8B" w:rsidP="00D02B8B">
      <w:pPr>
        <w:pStyle w:val="Textkrper-Zeileneinzug"/>
        <w:jc w:val="both"/>
        <w:rPr>
          <w:lang w:val="fr-CH"/>
        </w:rPr>
      </w:pPr>
      <w:r w:rsidRPr="006E1455">
        <w:rPr>
          <w:lang w:val="fr-CH"/>
        </w:rPr>
        <w:t xml:space="preserve">L'exemplaire de </w:t>
      </w:r>
      <w:r>
        <w:rPr>
          <w:lang w:val="fr-CH"/>
        </w:rPr>
        <w:t xml:space="preserve">la présente </w:t>
      </w:r>
      <w:r w:rsidRPr="006E1455">
        <w:rPr>
          <w:lang w:val="fr-CH"/>
        </w:rPr>
        <w:t>convention</w:t>
      </w:r>
      <w:r>
        <w:rPr>
          <w:lang w:val="fr-CH"/>
        </w:rPr>
        <w:t>, de part et d’autre valablement</w:t>
      </w:r>
      <w:r w:rsidRPr="006E1455">
        <w:rPr>
          <w:lang w:val="fr-CH"/>
        </w:rPr>
        <w:t xml:space="preserve"> signé</w:t>
      </w:r>
      <w:r>
        <w:rPr>
          <w:lang w:val="fr-CH"/>
        </w:rPr>
        <w:t xml:space="preserve">e, </w:t>
      </w:r>
      <w:r w:rsidRPr="006E1455">
        <w:rPr>
          <w:lang w:val="fr-CH"/>
        </w:rPr>
        <w:t>règle les conditions</w:t>
      </w:r>
      <w:r>
        <w:rPr>
          <w:lang w:val="fr-CH"/>
        </w:rPr>
        <w:t>-</w:t>
      </w:r>
      <w:r w:rsidRPr="006E1455">
        <w:rPr>
          <w:lang w:val="fr-CH"/>
        </w:rPr>
        <w:t xml:space="preserve">cadres </w:t>
      </w:r>
      <w:r>
        <w:rPr>
          <w:lang w:val="fr-CH"/>
        </w:rPr>
        <w:t>relatives à</w:t>
      </w:r>
      <w:r w:rsidRPr="006E1455">
        <w:rPr>
          <w:lang w:val="fr-CH"/>
        </w:rPr>
        <w:t xml:space="preserve"> l'utilisation des données de la banque de données </w:t>
      </w:r>
      <w:r>
        <w:rPr>
          <w:lang w:val="fr-CH"/>
        </w:rPr>
        <w:t>de l’Admin-FST</w:t>
      </w:r>
      <w:r w:rsidRPr="006E1455">
        <w:rPr>
          <w:lang w:val="fr-CH"/>
        </w:rPr>
        <w:t>. La convention d'utilisation finale</w:t>
      </w:r>
      <w:r>
        <w:rPr>
          <w:lang w:val="fr-CH"/>
        </w:rPr>
        <w:t xml:space="preserve"> ayant été </w:t>
      </w:r>
      <w:r w:rsidRPr="006E1455">
        <w:rPr>
          <w:lang w:val="fr-CH"/>
        </w:rPr>
        <w:t xml:space="preserve">acceptée avec l'accès à la banque de données en fait partie intégrante. La convention entre le DDPS et la FST concernant la protection des données lors de l'utilisation du système informatique </w:t>
      </w:r>
      <w:r>
        <w:rPr>
          <w:lang w:val="fr-CH"/>
        </w:rPr>
        <w:t>de l’</w:t>
      </w:r>
      <w:r w:rsidRPr="006E1455">
        <w:rPr>
          <w:lang w:val="fr-CH"/>
        </w:rPr>
        <w:t>Admin</w:t>
      </w:r>
      <w:r>
        <w:rPr>
          <w:lang w:val="fr-CH"/>
        </w:rPr>
        <w:t>-SAT</w:t>
      </w:r>
      <w:r w:rsidRPr="006E1455">
        <w:rPr>
          <w:lang w:val="fr-CH"/>
        </w:rPr>
        <w:t>/Admin</w:t>
      </w:r>
      <w:r>
        <w:rPr>
          <w:lang w:val="fr-CH"/>
        </w:rPr>
        <w:t>-FST</w:t>
      </w:r>
      <w:r w:rsidRPr="006E1455">
        <w:rPr>
          <w:lang w:val="fr-CH"/>
        </w:rPr>
        <w:t xml:space="preserve"> du 9 août 2022</w:t>
      </w:r>
      <w:r w:rsidR="003B03E5">
        <w:rPr>
          <w:lang w:val="fr-CH"/>
        </w:rPr>
        <w:t xml:space="preserve">, </w:t>
      </w:r>
      <w:r>
        <w:rPr>
          <w:lang w:val="fr-CH"/>
        </w:rPr>
        <w:t xml:space="preserve">réglant </w:t>
      </w:r>
      <w:r w:rsidRPr="006E1455">
        <w:rPr>
          <w:lang w:val="fr-CH"/>
        </w:rPr>
        <w:t xml:space="preserve">également le traitement des données de </w:t>
      </w:r>
      <w:r>
        <w:rPr>
          <w:lang w:val="fr-CH"/>
        </w:rPr>
        <w:t>l’Admin-SAT</w:t>
      </w:r>
      <w:r w:rsidR="003B03E5">
        <w:rPr>
          <w:lang w:val="fr-CH"/>
        </w:rPr>
        <w:t xml:space="preserve">, </w:t>
      </w:r>
      <w:r w:rsidRPr="006E1455">
        <w:rPr>
          <w:lang w:val="fr-CH"/>
        </w:rPr>
        <w:t>ne fait pas partie de ce document.</w:t>
      </w:r>
    </w:p>
    <w:p w14:paraId="33745B39" w14:textId="3EB617EA" w:rsidR="00F3779A" w:rsidRDefault="00E15B46">
      <w:pPr>
        <w:numPr>
          <w:ilvl w:val="0"/>
          <w:numId w:val="5"/>
        </w:numPr>
        <w:tabs>
          <w:tab w:val="clear" w:pos="705"/>
          <w:tab w:val="num" w:pos="426"/>
        </w:tabs>
        <w:spacing w:before="240" w:after="120" w:line="340" w:lineRule="exact"/>
        <w:ind w:left="426" w:hanging="426"/>
        <w:rPr>
          <w:rFonts w:cs="Arial"/>
          <w:b/>
        </w:rPr>
      </w:pPr>
      <w:r>
        <w:rPr>
          <w:rFonts w:cs="Arial"/>
          <w:b/>
        </w:rPr>
        <w:t>Conclusion d'un</w:t>
      </w:r>
      <w:r w:rsidR="009A5616">
        <w:rPr>
          <w:rFonts w:cs="Arial"/>
          <w:b/>
        </w:rPr>
        <w:t>e convention</w:t>
      </w:r>
    </w:p>
    <w:p w14:paraId="1DEFCE18" w14:textId="77777777" w:rsidR="00D02B8B" w:rsidRPr="006E1455" w:rsidRDefault="00D02B8B" w:rsidP="00D02B8B">
      <w:pPr>
        <w:pStyle w:val="Textkrper-Zeileneinzug"/>
        <w:jc w:val="both"/>
        <w:rPr>
          <w:lang w:val="fr-CH"/>
        </w:rPr>
      </w:pPr>
      <w:r w:rsidRPr="006E1455">
        <w:rPr>
          <w:lang w:val="fr-CH"/>
        </w:rPr>
        <w:t xml:space="preserve">La personne physique ou morale concernée doit valablement signer </w:t>
      </w:r>
      <w:r>
        <w:rPr>
          <w:lang w:val="fr-CH"/>
        </w:rPr>
        <w:t xml:space="preserve">la présente </w:t>
      </w:r>
      <w:r w:rsidRPr="006E1455">
        <w:rPr>
          <w:lang w:val="fr-CH"/>
        </w:rPr>
        <w:t>convention et l'envoyer</w:t>
      </w:r>
      <w:r>
        <w:rPr>
          <w:lang w:val="fr-CH"/>
        </w:rPr>
        <w:t xml:space="preserve"> à la FST, à l'attention de son Secrétariat général.</w:t>
      </w:r>
    </w:p>
    <w:p w14:paraId="4FEDC32E" w14:textId="3004AE1A" w:rsidR="00F3779A" w:rsidRPr="00D02B8B" w:rsidRDefault="00D02B8B">
      <w:pPr>
        <w:pStyle w:val="Textkrper-Zeileneinzug"/>
        <w:jc w:val="both"/>
        <w:rPr>
          <w:lang w:val="fr-CH"/>
        </w:rPr>
      </w:pPr>
      <w:r w:rsidRPr="006E1455">
        <w:rPr>
          <w:lang w:val="fr-CH"/>
        </w:rPr>
        <w:t>Les personnes concernées par</w:t>
      </w:r>
      <w:r>
        <w:rPr>
          <w:lang w:val="fr-CH"/>
        </w:rPr>
        <w:t xml:space="preserve"> la présente convention, </w:t>
      </w:r>
      <w:r w:rsidRPr="006E1455">
        <w:rPr>
          <w:lang w:val="fr-CH"/>
        </w:rPr>
        <w:t>appartenant à l'une des catégories d'utilisateurs susmentionnées (a ou b)</w:t>
      </w:r>
      <w:r>
        <w:rPr>
          <w:lang w:val="fr-CH"/>
        </w:rPr>
        <w:t xml:space="preserve"> et ayant </w:t>
      </w:r>
      <w:r w:rsidRPr="006E1455">
        <w:rPr>
          <w:lang w:val="fr-CH"/>
        </w:rPr>
        <w:t>accès à l'Admin</w:t>
      </w:r>
      <w:r>
        <w:rPr>
          <w:lang w:val="fr-CH"/>
        </w:rPr>
        <w:t>-</w:t>
      </w:r>
      <w:r w:rsidRPr="006E1455">
        <w:rPr>
          <w:lang w:val="fr-CH"/>
        </w:rPr>
        <w:t>FST de la FST par le biais d'un "login", sont ci-après dénommées "utilisateurs"</w:t>
      </w:r>
      <w:r>
        <w:t>.</w:t>
      </w:r>
    </w:p>
    <w:p w14:paraId="6F659506" w14:textId="77777777" w:rsidR="00F3779A" w:rsidRDefault="00E15B46">
      <w:pPr>
        <w:numPr>
          <w:ilvl w:val="0"/>
          <w:numId w:val="5"/>
        </w:numPr>
        <w:tabs>
          <w:tab w:val="clear" w:pos="705"/>
          <w:tab w:val="num" w:pos="426"/>
        </w:tabs>
        <w:spacing w:before="240" w:after="120" w:line="340" w:lineRule="exact"/>
        <w:ind w:left="426" w:hanging="426"/>
        <w:rPr>
          <w:rFonts w:cs="Arial"/>
          <w:b/>
        </w:rPr>
      </w:pPr>
      <w:r w:rsidRPr="00BD185C">
        <w:rPr>
          <w:rFonts w:cs="Arial"/>
          <w:b/>
        </w:rPr>
        <w:t>Obligations des partenaires</w:t>
      </w:r>
    </w:p>
    <w:p w14:paraId="2712F4CD" w14:textId="77777777" w:rsidR="00F3779A" w:rsidRDefault="00E15B46">
      <w:pPr>
        <w:numPr>
          <w:ilvl w:val="1"/>
          <w:numId w:val="5"/>
        </w:numPr>
        <w:tabs>
          <w:tab w:val="clear" w:pos="1408"/>
          <w:tab w:val="num" w:pos="851"/>
        </w:tabs>
        <w:spacing w:before="120" w:after="120"/>
        <w:ind w:left="850" w:hanging="425"/>
        <w:rPr>
          <w:rFonts w:cs="Arial"/>
          <w:b/>
        </w:rPr>
      </w:pPr>
      <w:r w:rsidRPr="00BD185C">
        <w:rPr>
          <w:rFonts w:cs="Arial"/>
          <w:b/>
        </w:rPr>
        <w:t>Traitement des données</w:t>
      </w:r>
    </w:p>
    <w:p w14:paraId="4471C10F" w14:textId="77777777" w:rsidR="00D02B8B" w:rsidRDefault="00D02B8B" w:rsidP="00D02B8B">
      <w:pPr>
        <w:pStyle w:val="Textkrper-Zeileneinzug"/>
        <w:jc w:val="both"/>
        <w:rPr>
          <w:lang w:val="fr-CH"/>
        </w:rPr>
      </w:pPr>
      <w:r w:rsidRPr="006E1455">
        <w:rPr>
          <w:lang w:val="fr-CH"/>
        </w:rPr>
        <w:t>Chaque catégorie d'utilisateurs et en particulier les partenaires s'engagent personnellement à respecter toutes les prescriptions relatives à la protection des données et les directives</w:t>
      </w:r>
      <w:r>
        <w:rPr>
          <w:lang w:val="fr-CH"/>
        </w:rPr>
        <w:t xml:space="preserve"> édictées par le </w:t>
      </w:r>
      <w:r w:rsidRPr="006E1455">
        <w:rPr>
          <w:lang w:val="fr-CH"/>
        </w:rPr>
        <w:t>Préposé fédéral à la protection des données.</w:t>
      </w:r>
      <w:r>
        <w:rPr>
          <w:lang w:val="fr-CH"/>
        </w:rPr>
        <w:t xml:space="preserve"> </w:t>
      </w:r>
    </w:p>
    <w:p w14:paraId="1586706B" w14:textId="5E5D82DA" w:rsidR="00D02B8B" w:rsidRPr="00D02B8B" w:rsidRDefault="00D02B8B" w:rsidP="00D02B8B">
      <w:pPr>
        <w:pStyle w:val="Textkrper-Zeileneinzug"/>
        <w:jc w:val="both"/>
        <w:rPr>
          <w:lang w:val="fr-CH"/>
        </w:rPr>
      </w:pPr>
      <w:r w:rsidRPr="00D02B8B">
        <w:rPr>
          <w:lang w:val="fr-CH"/>
        </w:rPr>
        <w:t>Font partie intégrante de la présente convention, les documents suivants réglant l'utilisation des données de sociétés, d’adresses et de licences :</w:t>
      </w:r>
    </w:p>
    <w:p w14:paraId="46FE6730" w14:textId="7F3D8D54" w:rsidR="00D02B8B" w:rsidRPr="00D02B8B" w:rsidRDefault="00D02B8B" w:rsidP="00D02B8B">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lastRenderedPageBreak/>
        <w:t xml:space="preserve">Loi fédérale sur la protection des données (Loi sur la protection des données, LPD) du 25 septembre 2020 Lien : </w:t>
      </w:r>
      <w:hyperlink r:id="rId8" w:history="1">
        <w:r w:rsidRPr="006E1455">
          <w:rPr>
            <w:rStyle w:val="Hyperlink"/>
            <w:rFonts w:cs="Arial"/>
            <w:lang w:val="fr-CH"/>
          </w:rPr>
          <w:t>https://www.fedlex.admin.ch/eli/fga/2020/1998/de</w:t>
        </w:r>
      </w:hyperlink>
    </w:p>
    <w:p w14:paraId="1CB1A9AE" w14:textId="0829CF32" w:rsidR="00D02B8B" w:rsidRPr="006E1455" w:rsidRDefault="00D02B8B" w:rsidP="00D02B8B">
      <w:pPr>
        <w:pStyle w:val="Kopfzeile"/>
        <w:numPr>
          <w:ilvl w:val="0"/>
          <w:numId w:val="2"/>
        </w:numPr>
        <w:tabs>
          <w:tab w:val="clear" w:pos="4536"/>
          <w:tab w:val="clear" w:pos="9072"/>
          <w:tab w:val="left" w:pos="709"/>
        </w:tabs>
        <w:spacing w:after="60"/>
        <w:ind w:left="709" w:hanging="283"/>
        <w:rPr>
          <w:rFonts w:cs="Arial"/>
          <w:lang w:val="fr-CH"/>
        </w:rPr>
      </w:pPr>
      <w:r w:rsidRPr="006E1455">
        <w:rPr>
          <w:rFonts w:cs="Arial"/>
          <w:lang w:val="fr-CH"/>
        </w:rPr>
        <w:t>Ordonnance relative à la loi fédérale sur la protection des données (Ordonnance sur la protection des données, OPD) du 31 août 2022</w:t>
      </w:r>
      <w:r w:rsidRPr="006E1455">
        <w:rPr>
          <w:rFonts w:cs="Arial"/>
          <w:lang w:val="fr-CH"/>
        </w:rPr>
        <w:br/>
        <w:t xml:space="preserve">Lien : </w:t>
      </w:r>
      <w:hyperlink r:id="rId9" w:history="1">
        <w:r w:rsidRPr="006E1455">
          <w:rPr>
            <w:rStyle w:val="Hyperlink"/>
            <w:rFonts w:cs="Arial"/>
            <w:lang w:val="fr-CH"/>
          </w:rPr>
          <w:t>https://www.fedlex.admin.ch/eli/oc/2022/568/de</w:t>
        </w:r>
      </w:hyperlink>
    </w:p>
    <w:p w14:paraId="66C72DDC" w14:textId="77777777" w:rsidR="00D02B8B" w:rsidRPr="006E1455" w:rsidRDefault="00D02B8B" w:rsidP="00D02B8B">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t>Directives pour la protection des données de la FST ;</w:t>
      </w:r>
    </w:p>
    <w:p w14:paraId="02372CDD" w14:textId="77777777" w:rsidR="00D02B8B" w:rsidRPr="006E1455" w:rsidRDefault="00D02B8B" w:rsidP="00D02B8B">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 xml:space="preserve">Convention entre le DDPS et la FST concernant la protection des données lors de l'utilisation du système informatique </w:t>
      </w:r>
      <w:r>
        <w:rPr>
          <w:rFonts w:cs="Arial"/>
          <w:lang w:val="fr-CH"/>
        </w:rPr>
        <w:t>de l’Admin-SAT</w:t>
      </w:r>
      <w:r w:rsidRPr="006E1455">
        <w:rPr>
          <w:rFonts w:cs="Arial"/>
          <w:lang w:val="fr-CH"/>
        </w:rPr>
        <w:t>/Admin</w:t>
      </w:r>
      <w:r>
        <w:rPr>
          <w:rFonts w:cs="Arial"/>
          <w:lang w:val="fr-CH"/>
        </w:rPr>
        <w:t xml:space="preserve">-FST </w:t>
      </w:r>
      <w:r w:rsidRPr="006E1455">
        <w:rPr>
          <w:rFonts w:cs="Arial"/>
          <w:lang w:val="fr-CH"/>
        </w:rPr>
        <w:t>du 9 août 2022 ;</w:t>
      </w:r>
    </w:p>
    <w:p w14:paraId="14AC41AC" w14:textId="19C0C8E5" w:rsidR="00F3779A" w:rsidRPr="009A5616" w:rsidRDefault="00D02B8B" w:rsidP="00D02B8B">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A</w:t>
      </w:r>
      <w:r>
        <w:rPr>
          <w:rFonts w:cs="Arial"/>
          <w:lang w:val="fr-CH"/>
        </w:rPr>
        <w:t xml:space="preserve">grément d’utilisateurs finaux </w:t>
      </w:r>
      <w:r w:rsidRPr="006E1455">
        <w:rPr>
          <w:rFonts w:cs="Arial"/>
          <w:lang w:val="fr-CH"/>
        </w:rPr>
        <w:t>pour l'accès à la base de données Admin</w:t>
      </w:r>
      <w:r>
        <w:rPr>
          <w:rFonts w:cs="Arial"/>
          <w:lang w:val="fr-CH"/>
        </w:rPr>
        <w:t>-FST</w:t>
      </w:r>
      <w:r w:rsidRPr="006E1455">
        <w:rPr>
          <w:rFonts w:cs="Arial"/>
          <w:lang w:val="fr-CH"/>
        </w:rPr>
        <w:t xml:space="preserve"> : "Engagement d</w:t>
      </w:r>
      <w:r>
        <w:rPr>
          <w:rFonts w:cs="Arial"/>
          <w:lang w:val="fr-CH"/>
        </w:rPr>
        <w:t>es utilisateurs</w:t>
      </w:r>
      <w:r w:rsidRPr="006E1455">
        <w:rPr>
          <w:rFonts w:cs="Arial"/>
          <w:lang w:val="fr-CH"/>
        </w:rPr>
        <w:t xml:space="preserve"> pour le système informatique Admin</w:t>
      </w:r>
      <w:r>
        <w:rPr>
          <w:rFonts w:cs="Arial"/>
          <w:lang w:val="fr-CH"/>
        </w:rPr>
        <w:t>-FST</w:t>
      </w:r>
      <w:r w:rsidRPr="009A5616">
        <w:rPr>
          <w:rFonts w:cs="Arial"/>
          <w:lang w:val="fr-CH"/>
        </w:rPr>
        <w:t>".</w:t>
      </w:r>
    </w:p>
    <w:p w14:paraId="2F602832" w14:textId="215C4E7E" w:rsidR="00F3779A" w:rsidRPr="00D02B8B" w:rsidRDefault="00D02B8B">
      <w:pPr>
        <w:pStyle w:val="Textkrper-Zeileneinzug"/>
        <w:jc w:val="both"/>
        <w:rPr>
          <w:b/>
          <w:bCs/>
          <w:lang w:val="fr-CH"/>
        </w:rPr>
      </w:pPr>
      <w:r w:rsidRPr="006E1455">
        <w:rPr>
          <w:lang w:val="fr-CH"/>
        </w:rPr>
        <w:t xml:space="preserve">Les principes de base de la FST peuvent être consultés sur Internet </w:t>
      </w:r>
      <w:r>
        <w:rPr>
          <w:lang w:val="fr-CH"/>
        </w:rPr>
        <w:t xml:space="preserve">sous </w:t>
      </w:r>
      <w:r w:rsidRPr="006E1455">
        <w:rPr>
          <w:lang w:val="fr-CH"/>
        </w:rPr>
        <w:t xml:space="preserve">l'adresse </w:t>
      </w:r>
      <w:r w:rsidRPr="003A6D83">
        <w:rPr>
          <w:b/>
          <w:bCs/>
          <w:lang w:val="fr-CH"/>
        </w:rPr>
        <w:t>www.swissshooting.ch.</w:t>
      </w:r>
    </w:p>
    <w:p w14:paraId="7C0754DF" w14:textId="77777777" w:rsidR="00F3779A" w:rsidRDefault="00E15B46">
      <w:pPr>
        <w:numPr>
          <w:ilvl w:val="1"/>
          <w:numId w:val="5"/>
        </w:numPr>
        <w:tabs>
          <w:tab w:val="clear" w:pos="1408"/>
          <w:tab w:val="num" w:pos="851"/>
        </w:tabs>
        <w:spacing w:before="120" w:after="120"/>
        <w:ind w:left="850" w:hanging="425"/>
        <w:jc w:val="both"/>
        <w:rPr>
          <w:rFonts w:cs="Arial"/>
          <w:b/>
        </w:rPr>
      </w:pPr>
      <w:r>
        <w:rPr>
          <w:rFonts w:cs="Arial"/>
          <w:b/>
        </w:rPr>
        <w:t>But de l'utilisation</w:t>
      </w:r>
    </w:p>
    <w:p w14:paraId="404FED0B" w14:textId="6AB8EA68" w:rsidR="00F3779A" w:rsidRDefault="00D02B8B">
      <w:pPr>
        <w:pStyle w:val="Textkrper-Zeileneinzug"/>
        <w:jc w:val="both"/>
      </w:pPr>
      <w:r w:rsidRPr="006E1455">
        <w:rPr>
          <w:lang w:val="fr-CH"/>
        </w:rPr>
        <w:t xml:space="preserve">Les utilisateurs s'engagent à ce que toutes les personnes chargées du traitement des données au sein de leur unité organisationnelle </w:t>
      </w:r>
      <w:r>
        <w:rPr>
          <w:lang w:val="fr-CH"/>
        </w:rPr>
        <w:t xml:space="preserve">aient </w:t>
      </w:r>
      <w:r w:rsidRPr="006E1455">
        <w:rPr>
          <w:lang w:val="fr-CH"/>
        </w:rPr>
        <w:t xml:space="preserve">également </w:t>
      </w:r>
      <w:r>
        <w:rPr>
          <w:lang w:val="fr-CH"/>
        </w:rPr>
        <w:t xml:space="preserve">pleinement connaissance de </w:t>
      </w:r>
      <w:r w:rsidRPr="006E1455">
        <w:rPr>
          <w:lang w:val="fr-CH"/>
        </w:rPr>
        <w:t xml:space="preserve">l'intégralité des dispositions légales et contractuelles </w:t>
      </w:r>
      <w:r>
        <w:rPr>
          <w:lang w:val="fr-CH"/>
        </w:rPr>
        <w:t>énoncées</w:t>
      </w:r>
      <w:r w:rsidRPr="006E1455">
        <w:rPr>
          <w:lang w:val="fr-CH"/>
        </w:rPr>
        <w:t xml:space="preserve"> </w:t>
      </w:r>
      <w:r>
        <w:rPr>
          <w:lang w:val="fr-CH"/>
        </w:rPr>
        <w:t xml:space="preserve">sous le </w:t>
      </w:r>
      <w:r w:rsidRPr="006E1455">
        <w:rPr>
          <w:lang w:val="fr-CH"/>
        </w:rPr>
        <w:t>point 4.1 et les respecten</w:t>
      </w:r>
      <w:r>
        <w:rPr>
          <w:lang w:val="fr-CH"/>
        </w:rPr>
        <w:t>t</w:t>
      </w:r>
      <w:r w:rsidRPr="004B0C57">
        <w:t>.</w:t>
      </w:r>
    </w:p>
    <w:p w14:paraId="6747BAF8" w14:textId="77777777" w:rsidR="00F3779A" w:rsidRDefault="00E15B46">
      <w:pPr>
        <w:numPr>
          <w:ilvl w:val="1"/>
          <w:numId w:val="5"/>
        </w:numPr>
        <w:tabs>
          <w:tab w:val="clear" w:pos="1408"/>
          <w:tab w:val="num" w:pos="851"/>
        </w:tabs>
        <w:spacing w:before="120" w:after="120"/>
        <w:ind w:left="850" w:hanging="425"/>
        <w:jc w:val="both"/>
        <w:rPr>
          <w:rFonts w:cs="Arial"/>
          <w:b/>
        </w:rPr>
      </w:pPr>
      <w:r w:rsidRPr="003441ED">
        <w:rPr>
          <w:rFonts w:cs="Arial"/>
          <w:b/>
        </w:rPr>
        <w:t>Effacer les données</w:t>
      </w:r>
    </w:p>
    <w:p w14:paraId="45DC9D93" w14:textId="59F4C21B" w:rsidR="00F3779A" w:rsidRDefault="00D02B8B">
      <w:pPr>
        <w:pStyle w:val="Textkrper-Zeileneinzug"/>
        <w:jc w:val="both"/>
      </w:pPr>
      <w:r w:rsidRPr="006E1455">
        <w:rPr>
          <w:lang w:val="fr-CH"/>
        </w:rPr>
        <w:t>Conformément aux principes de traitement énoncés à l'article 6</w:t>
      </w:r>
      <w:r>
        <w:rPr>
          <w:lang w:val="fr-CH"/>
        </w:rPr>
        <w:t>, alinéa</w:t>
      </w:r>
      <w:r w:rsidRPr="006E1455">
        <w:rPr>
          <w:lang w:val="fr-CH"/>
        </w:rPr>
        <w:t xml:space="preserve"> 4</w:t>
      </w:r>
      <w:r>
        <w:rPr>
          <w:lang w:val="fr-CH"/>
        </w:rPr>
        <w:t xml:space="preserve">, </w:t>
      </w:r>
      <w:r w:rsidRPr="006E1455">
        <w:rPr>
          <w:lang w:val="fr-CH"/>
        </w:rPr>
        <w:t>de la loi révisée sur la protection des données</w:t>
      </w:r>
      <w:r>
        <w:rPr>
          <w:lang w:val="fr-CH"/>
        </w:rPr>
        <w:t> : « </w:t>
      </w:r>
      <w:r>
        <w:t>Elles sont détruites ou anonymisées dès qu’elles ne sont plus nécessaires au regard des finalités du traitement</w:t>
      </w:r>
      <w:r>
        <w:rPr>
          <w:lang w:val="fr-CH"/>
        </w:rPr>
        <w:t> ».</w:t>
      </w:r>
    </w:p>
    <w:p w14:paraId="3B95F64E" w14:textId="77777777" w:rsidR="00F3779A" w:rsidRDefault="00E15B46">
      <w:pPr>
        <w:numPr>
          <w:ilvl w:val="0"/>
          <w:numId w:val="5"/>
        </w:numPr>
        <w:tabs>
          <w:tab w:val="clear" w:pos="705"/>
          <w:tab w:val="num" w:pos="426"/>
          <w:tab w:val="num" w:pos="851"/>
        </w:tabs>
        <w:spacing w:before="240" w:after="120" w:line="340" w:lineRule="exact"/>
        <w:ind w:left="426" w:hanging="426"/>
        <w:jc w:val="both"/>
        <w:rPr>
          <w:rFonts w:cs="Arial"/>
          <w:b/>
        </w:rPr>
      </w:pPr>
      <w:r w:rsidRPr="00566CDC">
        <w:rPr>
          <w:rFonts w:cs="Arial"/>
          <w:b/>
        </w:rPr>
        <w:t>Utilisation autorisée</w:t>
      </w:r>
    </w:p>
    <w:p w14:paraId="191F9EC4" w14:textId="113CC069" w:rsidR="00D02B8B" w:rsidRPr="006E1455" w:rsidRDefault="00D02B8B" w:rsidP="00D02B8B">
      <w:pPr>
        <w:jc w:val="both"/>
        <w:rPr>
          <w:rFonts w:ascii="Helvetica" w:eastAsiaTheme="minorHAnsi" w:hAnsi="Helvetica" w:cs="Helvetica"/>
          <w:lang w:val="fr-CH"/>
        </w:rPr>
      </w:pPr>
      <w:r>
        <w:rPr>
          <w:lang w:val="fr-CH"/>
        </w:rPr>
        <w:t xml:space="preserve">Les </w:t>
      </w:r>
      <w:r w:rsidR="003B03E5">
        <w:rPr>
          <w:lang w:val="fr-CH"/>
        </w:rPr>
        <w:t xml:space="preserve">entreprises de </w:t>
      </w:r>
      <w:r w:rsidRPr="006E1455">
        <w:rPr>
          <w:lang w:val="fr-CH"/>
        </w:rPr>
        <w:t>compatibilité</w:t>
      </w:r>
      <w:r>
        <w:rPr>
          <w:lang w:val="fr-CH"/>
        </w:rPr>
        <w:t>s</w:t>
      </w:r>
      <w:r w:rsidRPr="006E1455">
        <w:rPr>
          <w:lang w:val="fr-CH"/>
        </w:rPr>
        <w:t xml:space="preserve"> de tir pour les fêtes de tir et les </w:t>
      </w:r>
      <w:r>
        <w:rPr>
          <w:lang w:val="fr-CH"/>
        </w:rPr>
        <w:t xml:space="preserve">producteurs </w:t>
      </w:r>
      <w:r w:rsidRPr="006E1455">
        <w:rPr>
          <w:lang w:val="fr-CH"/>
        </w:rPr>
        <w:t xml:space="preserve">de </w:t>
      </w:r>
      <w:r w:rsidR="003B03E5">
        <w:rPr>
          <w:lang w:val="fr-CH"/>
        </w:rPr>
        <w:t xml:space="preserve">softwares </w:t>
      </w:r>
      <w:r w:rsidRPr="006E1455">
        <w:rPr>
          <w:lang w:val="fr-CH"/>
        </w:rPr>
        <w:t xml:space="preserve">de classement peuvent </w:t>
      </w:r>
      <w:r w:rsidRPr="006E1455">
        <w:rPr>
          <w:rFonts w:ascii="Helvetica" w:eastAsiaTheme="minorHAnsi" w:hAnsi="Helvetica" w:cs="Helvetica"/>
          <w:lang w:val="fr-CH"/>
        </w:rPr>
        <w:t>utiliser les données</w:t>
      </w:r>
      <w:r>
        <w:rPr>
          <w:rFonts w:ascii="Helvetica" w:eastAsiaTheme="minorHAnsi" w:hAnsi="Helvetica" w:cs="Helvetica"/>
          <w:lang w:val="fr-CH"/>
        </w:rPr>
        <w:t xml:space="preserve"> des </w:t>
      </w:r>
      <w:r w:rsidRPr="006E1455">
        <w:rPr>
          <w:rFonts w:ascii="Helvetica" w:eastAsiaTheme="minorHAnsi" w:hAnsi="Helvetica" w:cs="Helvetica"/>
          <w:lang w:val="fr-CH"/>
        </w:rPr>
        <w:t xml:space="preserve">sociétés, les données d'adresse et </w:t>
      </w:r>
      <w:r>
        <w:rPr>
          <w:rFonts w:ascii="Helvetica" w:eastAsiaTheme="minorHAnsi" w:hAnsi="Helvetica" w:cs="Helvetica"/>
          <w:lang w:val="fr-CH"/>
        </w:rPr>
        <w:t>les</w:t>
      </w:r>
      <w:r w:rsidRPr="006E1455">
        <w:rPr>
          <w:rFonts w:ascii="Helvetica" w:eastAsiaTheme="minorHAnsi" w:hAnsi="Helvetica" w:cs="Helvetica"/>
          <w:lang w:val="fr-CH"/>
        </w:rPr>
        <w:t xml:space="preserve"> </w:t>
      </w:r>
      <w:r>
        <w:rPr>
          <w:rFonts w:ascii="Helvetica" w:eastAsiaTheme="minorHAnsi" w:hAnsi="Helvetica" w:cs="Helvetica"/>
          <w:lang w:val="fr-CH"/>
        </w:rPr>
        <w:t>données concernant les distinctions</w:t>
      </w:r>
      <w:r w:rsidRPr="006E1455">
        <w:rPr>
          <w:rFonts w:ascii="Helvetica" w:eastAsiaTheme="minorHAnsi" w:hAnsi="Helvetica" w:cs="Helvetica"/>
          <w:lang w:val="fr-CH"/>
        </w:rPr>
        <w:t xml:space="preserve"> de championnats cantonaux et nationaux </w:t>
      </w:r>
      <w:r>
        <w:rPr>
          <w:rFonts w:ascii="Helvetica" w:eastAsiaTheme="minorHAnsi" w:hAnsi="Helvetica" w:cs="Helvetica"/>
          <w:lang w:val="fr-CH"/>
        </w:rPr>
        <w:t xml:space="preserve">pour </w:t>
      </w:r>
      <w:r w:rsidRPr="006E1455">
        <w:rPr>
          <w:rFonts w:ascii="Helvetica" w:eastAsiaTheme="minorHAnsi" w:hAnsi="Helvetica" w:cs="Helvetica"/>
          <w:lang w:val="fr-CH"/>
        </w:rPr>
        <w:t>:</w:t>
      </w:r>
    </w:p>
    <w:p w14:paraId="6D1A7694"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contrôle des licences</w:t>
      </w:r>
      <w:r>
        <w:rPr>
          <w:rFonts w:ascii="Helvetica" w:eastAsiaTheme="minorHAnsi" w:hAnsi="Helvetica" w:cs="Helvetica"/>
          <w:lang w:val="fr-CH"/>
        </w:rPr>
        <w:t>,</w:t>
      </w:r>
    </w:p>
    <w:p w14:paraId="2B440081"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 la répartition des catégories des </w:t>
      </w:r>
      <w:r>
        <w:rPr>
          <w:rFonts w:ascii="Helvetica" w:eastAsiaTheme="minorHAnsi" w:hAnsi="Helvetica" w:cs="Helvetica"/>
          <w:lang w:val="fr-CH"/>
        </w:rPr>
        <w:t>sociétés,</w:t>
      </w:r>
    </w:p>
    <w:p w14:paraId="6AD42EB3"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la comparaison des données d'adresses actuelles</w:t>
      </w:r>
      <w:r>
        <w:rPr>
          <w:rFonts w:ascii="Helvetica" w:eastAsiaTheme="minorHAnsi" w:hAnsi="Helvetica" w:cs="Helvetica"/>
          <w:lang w:val="fr-CH"/>
        </w:rPr>
        <w:t>,</w:t>
      </w:r>
    </w:p>
    <w:p w14:paraId="6910810F"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des tireurs </w:t>
      </w:r>
      <w:r>
        <w:rPr>
          <w:rFonts w:ascii="Helvetica" w:eastAsiaTheme="minorHAnsi" w:hAnsi="Helvetica" w:cs="Helvetica"/>
          <w:lang w:val="fr-CH"/>
        </w:rPr>
        <w:t>interdits,</w:t>
      </w:r>
    </w:p>
    <w:p w14:paraId="0C7D1DC1" w14:textId="1AF8D6F4" w:rsidR="00F3779A" w:rsidRPr="009A5616"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déroulement des compétitions et l'établissement des classements</w:t>
      </w:r>
      <w:r>
        <w:rPr>
          <w:rFonts w:ascii="Helvetica" w:eastAsiaTheme="minorHAnsi" w:hAnsi="Helvetica" w:cs="Helvetica"/>
          <w:lang w:val="fr-CH"/>
        </w:rPr>
        <w:t>.</w:t>
      </w:r>
    </w:p>
    <w:p w14:paraId="36EB351A" w14:textId="77777777" w:rsidR="00566CDC" w:rsidRPr="009A5616" w:rsidRDefault="00566CDC" w:rsidP="00D215F3">
      <w:pPr>
        <w:autoSpaceDE w:val="0"/>
        <w:autoSpaceDN w:val="0"/>
        <w:adjustRightInd w:val="0"/>
        <w:jc w:val="both"/>
        <w:rPr>
          <w:rFonts w:ascii="Helvetica-Bold" w:eastAsiaTheme="minorHAnsi" w:hAnsi="Helvetica-Bold" w:cs="Helvetica-Bold"/>
          <w:b/>
          <w:bCs/>
          <w:lang w:val="fr-CH"/>
        </w:rPr>
      </w:pPr>
    </w:p>
    <w:p w14:paraId="58C2F868" w14:textId="404F33BD" w:rsidR="00D02B8B" w:rsidRPr="006E1455" w:rsidRDefault="00E15B46" w:rsidP="00D02B8B">
      <w:pPr>
        <w:autoSpaceDE w:val="0"/>
        <w:autoSpaceDN w:val="0"/>
        <w:adjustRightInd w:val="0"/>
        <w:jc w:val="both"/>
        <w:rPr>
          <w:rFonts w:ascii="Helvetica" w:eastAsiaTheme="minorHAnsi" w:hAnsi="Helvetica" w:cs="Helvetica"/>
          <w:lang w:val="fr-CH"/>
        </w:rPr>
      </w:pPr>
      <w:r w:rsidRPr="009A5616">
        <w:rPr>
          <w:rFonts w:ascii="Helvetica" w:eastAsiaTheme="minorHAnsi" w:hAnsi="Helvetica" w:cs="Helvetica"/>
          <w:lang w:val="fr-CH"/>
        </w:rPr>
        <w:t>Les</w:t>
      </w:r>
      <w:bookmarkStart w:id="1" w:name="_Hlk144732106"/>
      <w:r w:rsidR="00D02B8B">
        <w:rPr>
          <w:rFonts w:ascii="Helvetica" w:eastAsiaTheme="minorHAnsi" w:hAnsi="Helvetica" w:cs="Helvetica"/>
          <w:lang w:val="fr-CH"/>
        </w:rPr>
        <w:t xml:space="preserve"> </w:t>
      </w:r>
      <w:r w:rsidR="00D02B8B" w:rsidRPr="006E1455">
        <w:rPr>
          <w:rFonts w:ascii="Helvetica" w:eastAsiaTheme="minorHAnsi" w:hAnsi="Helvetica" w:cs="Helvetica"/>
          <w:lang w:val="fr-CH"/>
        </w:rPr>
        <w:t xml:space="preserve">sociétés qui organisent et réalisent des </w:t>
      </w:r>
      <w:r w:rsidR="003B03E5">
        <w:rPr>
          <w:rFonts w:ascii="Helvetica" w:eastAsiaTheme="minorHAnsi" w:hAnsi="Helvetica" w:cs="Helvetica"/>
          <w:lang w:val="fr-CH"/>
        </w:rPr>
        <w:t>Concours des</w:t>
      </w:r>
      <w:r w:rsidR="00D02B8B" w:rsidRPr="006E1455">
        <w:rPr>
          <w:rFonts w:ascii="Helvetica" w:eastAsiaTheme="minorHAnsi" w:hAnsi="Helvetica" w:cs="Helvetica"/>
          <w:lang w:val="fr-CH"/>
        </w:rPr>
        <w:t xml:space="preserve"> sociétés ainsi que les entreprises qui proposent des </w:t>
      </w:r>
      <w:r w:rsidR="003B03E5">
        <w:rPr>
          <w:rFonts w:ascii="Helvetica" w:eastAsiaTheme="minorHAnsi" w:hAnsi="Helvetica" w:cs="Helvetica"/>
          <w:lang w:val="fr-CH"/>
        </w:rPr>
        <w:t>softwares</w:t>
      </w:r>
      <w:r w:rsidR="00D02B8B" w:rsidRPr="006E1455">
        <w:rPr>
          <w:rFonts w:ascii="Helvetica" w:eastAsiaTheme="minorHAnsi" w:hAnsi="Helvetica" w:cs="Helvetica"/>
          <w:lang w:val="fr-CH"/>
        </w:rPr>
        <w:t xml:space="preserve"> pour le déroulement des </w:t>
      </w:r>
      <w:r w:rsidR="003B03E5">
        <w:rPr>
          <w:rFonts w:ascii="Helvetica" w:eastAsiaTheme="minorHAnsi" w:hAnsi="Helvetica" w:cs="Helvetica"/>
          <w:lang w:val="fr-CH"/>
        </w:rPr>
        <w:t>Concours des</w:t>
      </w:r>
      <w:r w:rsidR="00D02B8B" w:rsidRPr="006E1455">
        <w:rPr>
          <w:rFonts w:ascii="Helvetica" w:eastAsiaTheme="minorHAnsi" w:hAnsi="Helvetica" w:cs="Helvetica"/>
          <w:lang w:val="fr-CH"/>
        </w:rPr>
        <w:t xml:space="preserve"> sociétés peuvent, </w:t>
      </w:r>
      <w:r w:rsidR="00D02B8B">
        <w:rPr>
          <w:rFonts w:ascii="Helvetica" w:eastAsiaTheme="minorHAnsi" w:hAnsi="Helvetica" w:cs="Helvetica"/>
          <w:lang w:val="fr-CH"/>
        </w:rPr>
        <w:t>sur la base d’</w:t>
      </w:r>
      <w:r w:rsidR="00D02B8B" w:rsidRPr="006E1455">
        <w:rPr>
          <w:rFonts w:ascii="Helvetica" w:eastAsiaTheme="minorHAnsi" w:hAnsi="Helvetica" w:cs="Helvetica"/>
          <w:lang w:val="fr-CH"/>
        </w:rPr>
        <w:t>un</w:t>
      </w:r>
      <w:r w:rsidR="00D02B8B">
        <w:rPr>
          <w:rFonts w:ascii="Helvetica" w:eastAsiaTheme="minorHAnsi" w:hAnsi="Helvetica" w:cs="Helvetica"/>
          <w:lang w:val="fr-CH"/>
        </w:rPr>
        <w:t>e convention contractuelle</w:t>
      </w:r>
      <w:r w:rsidR="00D02B8B" w:rsidRPr="006E1455">
        <w:rPr>
          <w:rFonts w:ascii="Helvetica" w:eastAsiaTheme="minorHAnsi" w:hAnsi="Helvetica" w:cs="Helvetica"/>
          <w:lang w:val="fr-CH"/>
        </w:rPr>
        <w:t>, utiliser les données de</w:t>
      </w:r>
      <w:r w:rsidR="00D02B8B">
        <w:rPr>
          <w:rFonts w:ascii="Helvetica" w:eastAsiaTheme="minorHAnsi" w:hAnsi="Helvetica" w:cs="Helvetica"/>
          <w:lang w:val="fr-CH"/>
        </w:rPr>
        <w:t xml:space="preserve">s </w:t>
      </w:r>
      <w:r w:rsidR="00D02B8B" w:rsidRPr="006E1455">
        <w:rPr>
          <w:rFonts w:ascii="Helvetica" w:eastAsiaTheme="minorHAnsi" w:hAnsi="Helvetica" w:cs="Helvetica"/>
          <w:lang w:val="fr-CH"/>
        </w:rPr>
        <w:t>société</w:t>
      </w:r>
      <w:r w:rsidR="00D02B8B">
        <w:rPr>
          <w:rFonts w:ascii="Helvetica" w:eastAsiaTheme="minorHAnsi" w:hAnsi="Helvetica" w:cs="Helvetica"/>
          <w:lang w:val="fr-CH"/>
        </w:rPr>
        <w:t>s</w:t>
      </w:r>
      <w:r w:rsidR="00D02B8B" w:rsidRPr="006E1455">
        <w:rPr>
          <w:rFonts w:ascii="Helvetica" w:eastAsiaTheme="minorHAnsi" w:hAnsi="Helvetica" w:cs="Helvetica"/>
          <w:lang w:val="fr-CH"/>
        </w:rPr>
        <w:t xml:space="preserve"> et les données d'adresse des tireurs licenciés </w:t>
      </w:r>
      <w:r w:rsidR="00D02B8B">
        <w:rPr>
          <w:rFonts w:ascii="Helvetica" w:eastAsiaTheme="minorHAnsi" w:hAnsi="Helvetica" w:cs="Helvetica"/>
          <w:lang w:val="fr-CH"/>
        </w:rPr>
        <w:t xml:space="preserve">pour </w:t>
      </w:r>
      <w:r w:rsidR="00D02B8B" w:rsidRPr="006E1455">
        <w:rPr>
          <w:rFonts w:ascii="Helvetica" w:eastAsiaTheme="minorHAnsi" w:hAnsi="Helvetica" w:cs="Helvetica"/>
          <w:lang w:val="fr-CH"/>
        </w:rPr>
        <w:t>:</w:t>
      </w:r>
    </w:p>
    <w:p w14:paraId="4AC0A5F7" w14:textId="768FAB77" w:rsidR="00D02B8B" w:rsidRDefault="00D02B8B" w:rsidP="00D02B8B">
      <w:pPr>
        <w:pStyle w:val="Listenabsatz"/>
        <w:numPr>
          <w:ilvl w:val="0"/>
          <w:numId w:val="15"/>
        </w:numPr>
        <w:autoSpaceDE w:val="0"/>
        <w:autoSpaceDN w:val="0"/>
        <w:adjustRightInd w:val="0"/>
        <w:jc w:val="both"/>
        <w:rPr>
          <w:rFonts w:ascii="Helvetica" w:eastAsiaTheme="minorHAnsi" w:hAnsi="Helvetica" w:cs="Helvetica"/>
          <w:lang w:val="fr-CH"/>
        </w:rPr>
      </w:pPr>
      <w:r>
        <w:rPr>
          <w:rFonts w:ascii="Helvetica" w:eastAsiaTheme="minorHAnsi" w:hAnsi="Helvetica" w:cs="Helvetica"/>
          <w:lang w:val="fr-CH"/>
        </w:rPr>
        <w:t>le</w:t>
      </w:r>
      <w:r w:rsidRPr="006E1455">
        <w:rPr>
          <w:rFonts w:ascii="Helvetica" w:eastAsiaTheme="minorHAnsi" w:hAnsi="Helvetica" w:cs="Helvetica"/>
          <w:lang w:val="fr-CH"/>
        </w:rPr>
        <w:t xml:space="preserve"> déroulement simple des </w:t>
      </w:r>
      <w:r w:rsidR="003B03E5">
        <w:rPr>
          <w:rFonts w:ascii="Helvetica" w:eastAsiaTheme="minorHAnsi" w:hAnsi="Helvetica" w:cs="Helvetica"/>
          <w:lang w:val="fr-CH"/>
        </w:rPr>
        <w:t>Concours des</w:t>
      </w:r>
      <w:r w:rsidRPr="006E1455">
        <w:rPr>
          <w:rFonts w:ascii="Helvetica" w:eastAsiaTheme="minorHAnsi" w:hAnsi="Helvetica" w:cs="Helvetica"/>
          <w:lang w:val="fr-CH"/>
        </w:rPr>
        <w:t xml:space="preserve"> </w:t>
      </w:r>
      <w:r>
        <w:rPr>
          <w:rFonts w:ascii="Helvetica" w:eastAsiaTheme="minorHAnsi" w:hAnsi="Helvetica" w:cs="Helvetica"/>
          <w:lang w:val="fr-CH"/>
        </w:rPr>
        <w:t>sociétés,</w:t>
      </w:r>
    </w:p>
    <w:p w14:paraId="4FB85069" w14:textId="4F6C0CF2" w:rsidR="00F3779A" w:rsidRPr="00D02B8B" w:rsidRDefault="00D02B8B" w:rsidP="00D02B8B">
      <w:pPr>
        <w:pStyle w:val="Listenabsatz"/>
        <w:numPr>
          <w:ilvl w:val="0"/>
          <w:numId w:val="15"/>
        </w:numPr>
        <w:autoSpaceDE w:val="0"/>
        <w:autoSpaceDN w:val="0"/>
        <w:adjustRightInd w:val="0"/>
        <w:jc w:val="both"/>
        <w:rPr>
          <w:rFonts w:ascii="Helvetica" w:eastAsiaTheme="minorHAnsi" w:hAnsi="Helvetica" w:cs="Helvetica"/>
        </w:rPr>
      </w:pPr>
      <w:r w:rsidRPr="00D02B8B">
        <w:rPr>
          <w:rFonts w:ascii="Helvetica" w:eastAsiaTheme="minorHAnsi" w:hAnsi="Helvetica" w:cs="Helvetica"/>
          <w:lang w:val="fr-CH"/>
        </w:rPr>
        <w:t>le contrôle des licences</w:t>
      </w:r>
      <w:bookmarkEnd w:id="1"/>
      <w:r>
        <w:rPr>
          <w:rFonts w:ascii="Helvetica" w:eastAsiaTheme="minorHAnsi" w:hAnsi="Helvetica" w:cs="Helvetica"/>
        </w:rPr>
        <w:t>.</w:t>
      </w:r>
    </w:p>
    <w:p w14:paraId="6CF1B198" w14:textId="7763DABB" w:rsidR="00F3779A" w:rsidRDefault="00E15B46">
      <w:pPr>
        <w:numPr>
          <w:ilvl w:val="0"/>
          <w:numId w:val="5"/>
        </w:numPr>
        <w:tabs>
          <w:tab w:val="clear" w:pos="705"/>
          <w:tab w:val="num" w:pos="426"/>
        </w:tabs>
        <w:spacing w:before="240" w:after="120" w:line="340" w:lineRule="exact"/>
        <w:ind w:left="426" w:hanging="426"/>
        <w:jc w:val="both"/>
        <w:rPr>
          <w:rFonts w:cs="Arial"/>
          <w:b/>
        </w:rPr>
      </w:pPr>
      <w:r w:rsidRPr="004B0C57">
        <w:rPr>
          <w:rFonts w:cs="Arial"/>
          <w:b/>
        </w:rPr>
        <w:t>Transmission de données</w:t>
      </w:r>
      <w:r w:rsidR="00D02B8B">
        <w:rPr>
          <w:rFonts w:cs="Arial"/>
          <w:b/>
        </w:rPr>
        <w:t xml:space="preserve"> </w:t>
      </w:r>
    </w:p>
    <w:p w14:paraId="5EFCDE3D" w14:textId="2EE7733C" w:rsidR="00D02B8B" w:rsidRPr="006E1455" w:rsidRDefault="00D02B8B" w:rsidP="00D02B8B">
      <w:pPr>
        <w:pStyle w:val="Textkrper-Zeileneinzug"/>
        <w:jc w:val="both"/>
        <w:rPr>
          <w:lang w:val="fr-CH"/>
        </w:rPr>
      </w:pPr>
      <w:r w:rsidRPr="006E1455">
        <w:rPr>
          <w:lang w:val="fr-CH"/>
        </w:rPr>
        <w:t>Les catégories d'utilisateurs susmentionnées</w:t>
      </w:r>
      <w:r>
        <w:rPr>
          <w:lang w:val="fr-CH"/>
        </w:rPr>
        <w:t xml:space="preserve">, proposant </w:t>
      </w:r>
      <w:r w:rsidRPr="006E1455">
        <w:rPr>
          <w:lang w:val="fr-CH"/>
        </w:rPr>
        <w:t xml:space="preserve">dans le cadre de l'organisation de fêtes de tir des programmes </w:t>
      </w:r>
      <w:r>
        <w:rPr>
          <w:lang w:val="fr-CH"/>
        </w:rPr>
        <w:t>de compatibilités de tir</w:t>
      </w:r>
      <w:r w:rsidRPr="006E1455">
        <w:rPr>
          <w:lang w:val="fr-CH"/>
        </w:rPr>
        <w:t xml:space="preserve"> ou des </w:t>
      </w:r>
      <w:r w:rsidR="003B03E5">
        <w:rPr>
          <w:lang w:val="fr-CH"/>
        </w:rPr>
        <w:t>softwares</w:t>
      </w:r>
      <w:r w:rsidRPr="006E1455">
        <w:rPr>
          <w:lang w:val="fr-CH"/>
        </w:rPr>
        <w:t xml:space="preserve"> correspondant</w:t>
      </w:r>
      <w:r w:rsidR="003B03E5">
        <w:rPr>
          <w:lang w:val="fr-CH"/>
        </w:rPr>
        <w:t>e</w:t>
      </w:r>
      <w:r w:rsidRPr="006E1455">
        <w:rPr>
          <w:lang w:val="fr-CH"/>
        </w:rPr>
        <w:t>s à cet effet</w:t>
      </w:r>
      <w:r>
        <w:rPr>
          <w:lang w:val="fr-CH"/>
        </w:rPr>
        <w:t xml:space="preserve">, </w:t>
      </w:r>
      <w:r w:rsidRPr="006E1455">
        <w:rPr>
          <w:lang w:val="fr-CH"/>
        </w:rPr>
        <w:t>peuvent transmettre aux organisateurs de fêtes de tir les données nécessaires des tireurs licenciés pour une utilisation unique et limitée, à condition que ces données soient irrévocablement effacées à la fin de la manifestation concernée.</w:t>
      </w:r>
    </w:p>
    <w:p w14:paraId="0F37122D" w14:textId="25E6A2BA" w:rsidR="00F3779A" w:rsidRPr="009A5616" w:rsidRDefault="00D02B8B" w:rsidP="00D02B8B">
      <w:pPr>
        <w:pStyle w:val="Textkrper-Zeileneinzug"/>
        <w:jc w:val="both"/>
        <w:rPr>
          <w:lang w:val="fr-CH"/>
        </w:rPr>
      </w:pPr>
      <w:r w:rsidRPr="006E1455">
        <w:rPr>
          <w:lang w:val="fr-CH"/>
        </w:rPr>
        <w:t xml:space="preserve">Si un service web est utilisé, le concept et les mesures de protection des données doivent sur demande être révélés à la FST. </w:t>
      </w:r>
      <w:r>
        <w:rPr>
          <w:lang w:val="fr-CH"/>
        </w:rPr>
        <w:t>À l’exception d’</w:t>
      </w:r>
      <w:r w:rsidRPr="006E1455">
        <w:rPr>
          <w:lang w:val="fr-CH"/>
        </w:rPr>
        <w:t>une utilisation unique</w:t>
      </w:r>
      <w:r>
        <w:rPr>
          <w:lang w:val="fr-CH"/>
        </w:rPr>
        <w:t>, l</w:t>
      </w:r>
      <w:r w:rsidRPr="006E1455">
        <w:rPr>
          <w:lang w:val="fr-CH"/>
        </w:rPr>
        <w:t>'enregistrement de données de l'Admin</w:t>
      </w:r>
      <w:r>
        <w:rPr>
          <w:lang w:val="fr-CH"/>
        </w:rPr>
        <w:t>-</w:t>
      </w:r>
      <w:r w:rsidRPr="006E1455">
        <w:rPr>
          <w:lang w:val="fr-CH"/>
        </w:rPr>
        <w:t>FST est strictement interdit.</w:t>
      </w:r>
      <w:r>
        <w:rPr>
          <w:lang w:val="fr-CH"/>
        </w:rPr>
        <w:t xml:space="preserve"> Seuls font exception à cette règle l</w:t>
      </w:r>
      <w:r w:rsidRPr="006E1455">
        <w:rPr>
          <w:lang w:val="fr-CH"/>
        </w:rPr>
        <w:t>es classements publiés des participants aux compétitions</w:t>
      </w:r>
      <w:r w:rsidRPr="004B0C57">
        <w:t>.</w:t>
      </w:r>
    </w:p>
    <w:p w14:paraId="754914DD" w14:textId="4A6905C3" w:rsidR="00D02B8B" w:rsidRPr="006E1455" w:rsidRDefault="00D02B8B" w:rsidP="00D02B8B">
      <w:pPr>
        <w:pStyle w:val="Textkrper-Zeileneinzug"/>
        <w:jc w:val="both"/>
        <w:rPr>
          <w:lang w:val="fr-CH"/>
        </w:rPr>
      </w:pPr>
      <w:r w:rsidRPr="006E1455">
        <w:rPr>
          <w:lang w:val="fr-CH"/>
        </w:rPr>
        <w:lastRenderedPageBreak/>
        <w:t>Les utilisateurs sont responsables du fait que toutes les personnes et tous les organisateurs chargés du traitement des données</w:t>
      </w:r>
      <w:r w:rsidRPr="006E1455">
        <w:rPr>
          <w:rStyle w:val="Funotenzeichen"/>
          <w:lang w:val="fr-CH"/>
        </w:rPr>
        <w:footnoteReference w:id="1"/>
      </w:r>
      <w:r w:rsidRPr="006E1455">
        <w:rPr>
          <w:lang w:val="fr-CH"/>
        </w:rPr>
        <w:t xml:space="preserve"> aient </w:t>
      </w:r>
      <w:r w:rsidR="003B03E5">
        <w:rPr>
          <w:lang w:val="fr-CH"/>
        </w:rPr>
        <w:t xml:space="preserve">pleinement </w:t>
      </w:r>
      <w:r w:rsidRPr="006E1455">
        <w:rPr>
          <w:lang w:val="fr-CH"/>
        </w:rPr>
        <w:t>connaissance des dispositions relatives à la protection des données conformément à la présente convention et aux dispositions légales et qu'ils s'y conforment.</w:t>
      </w:r>
    </w:p>
    <w:p w14:paraId="0FB24C03" w14:textId="11763040" w:rsidR="00D02B8B" w:rsidRDefault="008C1971" w:rsidP="00D02B8B">
      <w:pPr>
        <w:pStyle w:val="Textkrper-Zeileneinzug"/>
        <w:jc w:val="both"/>
        <w:rPr>
          <w:lang w:val="fr-CH"/>
        </w:rPr>
      </w:pPr>
      <w:r>
        <w:rPr>
          <w:lang w:val="fr-CH"/>
        </w:rPr>
        <w:t>À</w:t>
      </w:r>
      <w:r w:rsidR="00D02B8B">
        <w:rPr>
          <w:lang w:val="fr-CH"/>
        </w:rPr>
        <w:t xml:space="preserve"> tous les autres partenaires, toute transmission de données est interdite. </w:t>
      </w:r>
    </w:p>
    <w:p w14:paraId="55768200" w14:textId="461ACDF4" w:rsidR="00F3779A" w:rsidRDefault="00D02B8B" w:rsidP="00D02B8B">
      <w:pPr>
        <w:pStyle w:val="Textkrper-Zeileneinzug"/>
        <w:jc w:val="both"/>
      </w:pPr>
      <w:r w:rsidRPr="006E1455">
        <w:rPr>
          <w:lang w:val="fr-CH"/>
        </w:rPr>
        <w:t>Les éventuels frais d'adaptation et d'extension sont à la charge des utilisateurs</w:t>
      </w:r>
      <w:r w:rsidRPr="004B0C57">
        <w:t>.</w:t>
      </w:r>
    </w:p>
    <w:p w14:paraId="3E662D2A" w14:textId="65D547F8" w:rsidR="00F3779A" w:rsidRPr="003B03E5" w:rsidRDefault="00E15B46">
      <w:pPr>
        <w:numPr>
          <w:ilvl w:val="0"/>
          <w:numId w:val="5"/>
        </w:numPr>
        <w:tabs>
          <w:tab w:val="clear" w:pos="705"/>
          <w:tab w:val="num" w:pos="426"/>
        </w:tabs>
        <w:spacing w:before="240" w:after="120" w:line="340" w:lineRule="exact"/>
        <w:ind w:left="426" w:hanging="426"/>
        <w:jc w:val="both"/>
        <w:rPr>
          <w:rFonts w:cs="Arial"/>
          <w:b/>
          <w:lang w:val="fr-CH"/>
        </w:rPr>
      </w:pPr>
      <w:r w:rsidRPr="003B03E5">
        <w:rPr>
          <w:rFonts w:cs="Arial"/>
          <w:b/>
          <w:lang w:val="fr-CH"/>
        </w:rPr>
        <w:t>Droits</w:t>
      </w:r>
      <w:r w:rsidR="003B03E5" w:rsidRPr="003B03E5">
        <w:rPr>
          <w:rFonts w:cs="Arial"/>
          <w:b/>
          <w:lang w:val="fr-CH"/>
        </w:rPr>
        <w:t xml:space="preserve"> légaux</w:t>
      </w:r>
      <w:r w:rsidRPr="003B03E5">
        <w:rPr>
          <w:rFonts w:cs="Arial"/>
          <w:b/>
          <w:lang w:val="fr-CH"/>
        </w:rPr>
        <w:t xml:space="preserve"> des personnes concernées</w:t>
      </w:r>
    </w:p>
    <w:p w14:paraId="70DF8510" w14:textId="3B71CBA7" w:rsidR="00F3779A" w:rsidRDefault="00D02B8B">
      <w:pPr>
        <w:pStyle w:val="Textkrper-Zeileneinzug"/>
        <w:jc w:val="both"/>
      </w:pPr>
      <w:bookmarkStart w:id="2" w:name="_Hlk144732314"/>
      <w:r>
        <w:rPr>
          <w:lang w:val="fr-CH"/>
        </w:rPr>
        <w:t>Le cas échéant, l</w:t>
      </w:r>
      <w:r w:rsidRPr="006E1455">
        <w:rPr>
          <w:lang w:val="fr-CH"/>
        </w:rPr>
        <w:t>a FST transmet les demandes de personnes résultant de l'u</w:t>
      </w:r>
      <w:r>
        <w:rPr>
          <w:lang w:val="fr-CH"/>
        </w:rPr>
        <w:t>sage</w:t>
      </w:r>
      <w:r w:rsidRPr="006E1455">
        <w:rPr>
          <w:lang w:val="fr-CH"/>
        </w:rPr>
        <w:t xml:space="preserve"> des données par les utilisateurs à l'utilisateur responsable.</w:t>
      </w:r>
      <w:r>
        <w:rPr>
          <w:lang w:val="fr-CH"/>
        </w:rPr>
        <w:t xml:space="preserve"> </w:t>
      </w:r>
      <w:r w:rsidRPr="006E1455">
        <w:rPr>
          <w:lang w:val="fr-CH"/>
        </w:rPr>
        <w:t>Cela comprend notamment les contestations relatives au traitement, l'information sur les données et l</w:t>
      </w:r>
      <w:r>
        <w:rPr>
          <w:lang w:val="fr-CH"/>
        </w:rPr>
        <w:t>es</w:t>
      </w:r>
      <w:r w:rsidRPr="006E1455">
        <w:rPr>
          <w:lang w:val="fr-CH"/>
        </w:rPr>
        <w:t xml:space="preserve"> rectification</w:t>
      </w:r>
      <w:bookmarkEnd w:id="2"/>
      <w:r>
        <w:rPr>
          <w:lang w:val="fr-CH"/>
        </w:rPr>
        <w:t>s</w:t>
      </w:r>
      <w:r w:rsidR="00E01003" w:rsidRPr="009A5616">
        <w:rPr>
          <w:lang w:val="fr-CH"/>
        </w:rPr>
        <w:t>.</w:t>
      </w:r>
    </w:p>
    <w:p w14:paraId="4A00AABA"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Clause de non-responsabilité</w:t>
      </w:r>
    </w:p>
    <w:p w14:paraId="0E55AAE0" w14:textId="0F97380B" w:rsidR="00D02B8B" w:rsidRPr="006E1455" w:rsidRDefault="00E15B46" w:rsidP="00D02B8B">
      <w:pPr>
        <w:pStyle w:val="Textkrper-Zeileneinzug"/>
        <w:jc w:val="both"/>
        <w:rPr>
          <w:lang w:val="fr-CH"/>
        </w:rPr>
      </w:pPr>
      <w:r w:rsidRPr="00BD185C">
        <w:t>La</w:t>
      </w:r>
      <w:r w:rsidR="00D02B8B" w:rsidRPr="006E1455">
        <w:rPr>
          <w:lang w:val="fr-CH"/>
        </w:rPr>
        <w:t xml:space="preserve"> FST n'assume aucune responsabilité pour</w:t>
      </w:r>
      <w:r w:rsidR="00D02B8B">
        <w:rPr>
          <w:lang w:val="fr-CH"/>
        </w:rPr>
        <w:t> :</w:t>
      </w:r>
    </w:p>
    <w:p w14:paraId="7D7C59E5" w14:textId="77777777" w:rsidR="00D02B8B" w:rsidRDefault="00D02B8B" w:rsidP="00D02B8B">
      <w:pPr>
        <w:pStyle w:val="Schrift2"/>
        <w:numPr>
          <w:ilvl w:val="0"/>
          <w:numId w:val="4"/>
        </w:numPr>
        <w:tabs>
          <w:tab w:val="left" w:pos="851"/>
        </w:tabs>
        <w:spacing w:after="60" w:line="240" w:lineRule="auto"/>
        <w:ind w:left="851" w:hanging="425"/>
        <w:jc w:val="both"/>
        <w:rPr>
          <w:rFonts w:cs="Arial"/>
          <w:szCs w:val="22"/>
          <w:lang w:val="fr-CH"/>
        </w:rPr>
      </w:pPr>
      <w:r w:rsidRPr="00D02B8B">
        <w:rPr>
          <w:rFonts w:cs="Arial"/>
          <w:szCs w:val="22"/>
          <w:lang w:val="fr-CH"/>
        </w:rPr>
        <w:t>l'exactitude des informations relatives aux données fournies ;</w:t>
      </w:r>
    </w:p>
    <w:p w14:paraId="30DAF751" w14:textId="79D863DF" w:rsidR="00F3779A" w:rsidRPr="00D02B8B" w:rsidRDefault="00D02B8B" w:rsidP="00D02B8B">
      <w:pPr>
        <w:pStyle w:val="Schrift2"/>
        <w:numPr>
          <w:ilvl w:val="0"/>
          <w:numId w:val="4"/>
        </w:numPr>
        <w:tabs>
          <w:tab w:val="left" w:pos="851"/>
        </w:tabs>
        <w:spacing w:after="60" w:line="240" w:lineRule="auto"/>
        <w:ind w:left="851" w:hanging="425"/>
        <w:jc w:val="both"/>
        <w:rPr>
          <w:rFonts w:cs="Arial"/>
          <w:szCs w:val="22"/>
          <w:lang w:val="fr-CH"/>
        </w:rPr>
      </w:pPr>
      <w:r w:rsidRPr="00D02B8B">
        <w:rPr>
          <w:rFonts w:cs="Arial"/>
          <w:szCs w:val="22"/>
          <w:lang w:val="fr-CH"/>
        </w:rPr>
        <w:t>les conséquences de tout genre résultant du non-respect de la protection des données ou de l'utilisation abusive des données.</w:t>
      </w:r>
    </w:p>
    <w:p w14:paraId="5B4EACB9"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Pr>
          <w:rFonts w:cs="Arial"/>
          <w:b/>
        </w:rPr>
        <w:t>Résiliation</w:t>
      </w:r>
    </w:p>
    <w:p w14:paraId="74452E4A" w14:textId="50987FDA" w:rsidR="00F3779A" w:rsidRPr="009A5616" w:rsidRDefault="00D02B8B">
      <w:pPr>
        <w:pStyle w:val="Schrift2"/>
        <w:tabs>
          <w:tab w:val="clear" w:pos="426"/>
          <w:tab w:val="left" w:pos="851"/>
        </w:tabs>
        <w:spacing w:after="60" w:line="240" w:lineRule="auto"/>
        <w:jc w:val="both"/>
        <w:rPr>
          <w:rFonts w:cs="Arial"/>
          <w:szCs w:val="22"/>
          <w:lang w:val="fr-CH"/>
        </w:rPr>
      </w:pPr>
      <w:r w:rsidRPr="006E1455">
        <w:rPr>
          <w:rFonts w:cs="Arial"/>
          <w:szCs w:val="22"/>
          <w:lang w:val="fr-CH"/>
        </w:rPr>
        <w:t xml:space="preserve">La FST se réserve le droit de résilier la présente convention moyennant un préavis de 6 mois et sans indication de motifs. Le droit de résiliation revient également aux organisateurs de fêtes de </w:t>
      </w:r>
      <w:r w:rsidR="003B03E5">
        <w:rPr>
          <w:rFonts w:cs="Arial"/>
          <w:szCs w:val="22"/>
          <w:lang w:val="fr-CH"/>
        </w:rPr>
        <w:t>C</w:t>
      </w:r>
      <w:r w:rsidRPr="006E1455">
        <w:rPr>
          <w:rFonts w:cs="Arial"/>
          <w:szCs w:val="22"/>
          <w:lang w:val="fr-CH"/>
        </w:rPr>
        <w:t>oncours de</w:t>
      </w:r>
      <w:r>
        <w:rPr>
          <w:rFonts w:cs="Arial"/>
          <w:szCs w:val="22"/>
          <w:lang w:val="fr-CH"/>
        </w:rPr>
        <w:t>s</w:t>
      </w:r>
      <w:r w:rsidRPr="006E1455">
        <w:rPr>
          <w:rFonts w:cs="Arial"/>
          <w:szCs w:val="22"/>
          <w:lang w:val="fr-CH"/>
        </w:rPr>
        <w:t xml:space="preserve"> sociétés</w:t>
      </w:r>
      <w:r w:rsidR="003E2ACD" w:rsidRPr="009A5616">
        <w:rPr>
          <w:rFonts w:cs="Arial"/>
          <w:szCs w:val="22"/>
          <w:lang w:val="fr-CH"/>
        </w:rPr>
        <w:t>.</w:t>
      </w:r>
    </w:p>
    <w:p w14:paraId="1D0DBB1B"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Dispositions pénales</w:t>
      </w:r>
    </w:p>
    <w:p w14:paraId="4B0BAFDD" w14:textId="77777777" w:rsidR="00D02B8B" w:rsidRPr="006E1455" w:rsidRDefault="00D02B8B" w:rsidP="00D02B8B">
      <w:pPr>
        <w:pStyle w:val="Textkrper-Zeileneinzug"/>
        <w:jc w:val="both"/>
        <w:rPr>
          <w:lang w:val="fr-CH"/>
        </w:rPr>
      </w:pPr>
      <w:r w:rsidRPr="006E1455">
        <w:rPr>
          <w:lang w:val="fr-CH"/>
        </w:rPr>
        <w:t>Les infractions à la présente convention sont passibles de sanctions pénales et/ou disciplinaires. Elles peuvent entraîner l'</w:t>
      </w:r>
      <w:r>
        <w:rPr>
          <w:lang w:val="fr-CH"/>
        </w:rPr>
        <w:t>abrogation</w:t>
      </w:r>
      <w:r w:rsidRPr="006E1455">
        <w:rPr>
          <w:lang w:val="fr-CH"/>
        </w:rPr>
        <w:t xml:space="preserve"> immédiate de la convention.</w:t>
      </w:r>
    </w:p>
    <w:p w14:paraId="657D6B42" w14:textId="65DFB25A" w:rsidR="00F3779A" w:rsidRDefault="00D02B8B" w:rsidP="00D02B8B">
      <w:pPr>
        <w:pStyle w:val="Textkrper-Zeileneinzug"/>
        <w:jc w:val="both"/>
      </w:pPr>
      <w:r w:rsidRPr="006E1455">
        <w:rPr>
          <w:lang w:val="fr-CH"/>
        </w:rPr>
        <w:t xml:space="preserve">En cas d'infraction ou de simple suspicion, les utilisateurs peuvent par décision du Comité de la FST être exclus de l'accès aux données. Comme mesure de sécurité, le Secrétariat général de la FST, par l'intermédiaire de son directeur, peut, en cas de soupçon d'infraction, émettre un blocage provisoire de l'accès, </w:t>
      </w:r>
      <w:r>
        <w:rPr>
          <w:lang w:val="fr-CH"/>
        </w:rPr>
        <w:t>lequel</w:t>
      </w:r>
      <w:r w:rsidRPr="006E1455">
        <w:rPr>
          <w:lang w:val="fr-CH"/>
        </w:rPr>
        <w:t xml:space="preserve"> doit être confirmé dans les 20 jours par une décision du Comité. Tout recours juridique est </w:t>
      </w:r>
      <w:r w:rsidR="00CD57B9">
        <w:rPr>
          <w:lang w:val="de-CH"/>
        </w:rPr>
        <w:t>exclu.</w:t>
      </w:r>
      <w:r>
        <w:rPr>
          <w:lang w:val="de-CH"/>
        </w:rPr>
        <w:t xml:space="preserve"> </w:t>
      </w:r>
    </w:p>
    <w:p w14:paraId="1788A642"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Dispositions finales</w:t>
      </w:r>
    </w:p>
    <w:p w14:paraId="72893708" w14:textId="77777777" w:rsidR="00D02B8B" w:rsidRPr="006E1455" w:rsidRDefault="00D02B8B" w:rsidP="00D02B8B">
      <w:pPr>
        <w:pStyle w:val="Textkrper-Zeileneinzug"/>
        <w:jc w:val="both"/>
        <w:rPr>
          <w:lang w:val="fr-CH"/>
        </w:rPr>
      </w:pPr>
      <w:r w:rsidRPr="006E1455">
        <w:rPr>
          <w:lang w:val="fr-CH"/>
        </w:rPr>
        <w:t xml:space="preserve">La présente convention est soumise au droit suisse et le for juridique est Lucerne. </w:t>
      </w:r>
      <w:r>
        <w:rPr>
          <w:lang w:val="fr-CH"/>
        </w:rPr>
        <w:t xml:space="preserve">Elle </w:t>
      </w:r>
      <w:r w:rsidRPr="006E1455">
        <w:rPr>
          <w:lang w:val="fr-CH"/>
        </w:rPr>
        <w:t>remplace toutes les dispositions contraires en la matière.</w:t>
      </w:r>
    </w:p>
    <w:p w14:paraId="151112B0" w14:textId="77777777" w:rsidR="00D02B8B" w:rsidRPr="006E1455" w:rsidRDefault="00D02B8B" w:rsidP="00D02B8B">
      <w:pPr>
        <w:pStyle w:val="Textkrper-Zeileneinzug"/>
        <w:jc w:val="both"/>
        <w:rPr>
          <w:lang w:val="fr-CH"/>
        </w:rPr>
      </w:pPr>
      <w:r w:rsidRPr="006E1455">
        <w:rPr>
          <w:lang w:val="fr-CH"/>
        </w:rPr>
        <w:t xml:space="preserve">Un exemplaire valablement signé doit être envoyé au </w:t>
      </w:r>
      <w:r>
        <w:rPr>
          <w:lang w:val="fr-CH"/>
        </w:rPr>
        <w:t>S</w:t>
      </w:r>
      <w:r w:rsidRPr="006E1455">
        <w:rPr>
          <w:lang w:val="fr-CH"/>
        </w:rPr>
        <w:t>ecrétariat</w:t>
      </w:r>
      <w:r>
        <w:rPr>
          <w:lang w:val="fr-CH"/>
        </w:rPr>
        <w:t xml:space="preserve"> général </w:t>
      </w:r>
      <w:r w:rsidRPr="006E1455">
        <w:rPr>
          <w:lang w:val="fr-CH"/>
        </w:rPr>
        <w:t>de la Fédération sportive suisse de tir, Lidostrasse 6, 6006 Lucerne.</w:t>
      </w:r>
    </w:p>
    <w:p w14:paraId="07751833" w14:textId="68507AF0" w:rsidR="00F3779A" w:rsidRDefault="00E15B46">
      <w:pPr>
        <w:pStyle w:val="Textkrper-Zeileneinzug"/>
        <w:jc w:val="both"/>
      </w:pPr>
      <w:r>
        <w:t>.</w:t>
      </w:r>
    </w:p>
    <w:p w14:paraId="322E0D4F"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Pr>
          <w:rFonts w:cs="Arial"/>
          <w:b/>
        </w:rPr>
        <w:t>Entrée en vigueur</w:t>
      </w:r>
    </w:p>
    <w:p w14:paraId="6F746108" w14:textId="77777777" w:rsidR="00D02B8B" w:rsidRPr="006E1455" w:rsidRDefault="00D02B8B" w:rsidP="00D02B8B">
      <w:pPr>
        <w:pStyle w:val="Textkrper-Zeileneinzug"/>
        <w:jc w:val="both"/>
        <w:rPr>
          <w:lang w:val="fr-CH"/>
        </w:rPr>
      </w:pPr>
      <w:r w:rsidRPr="006E1455">
        <w:rPr>
          <w:lang w:val="fr-CH"/>
        </w:rPr>
        <w:t>L</w:t>
      </w:r>
      <w:r>
        <w:rPr>
          <w:lang w:val="fr-CH"/>
        </w:rPr>
        <w:t>a</w:t>
      </w:r>
      <w:r w:rsidRPr="006E1455">
        <w:rPr>
          <w:lang w:val="fr-CH"/>
        </w:rPr>
        <w:t xml:space="preserve"> présent</w:t>
      </w:r>
      <w:r>
        <w:rPr>
          <w:lang w:val="fr-CH"/>
        </w:rPr>
        <w:t>e convention</w:t>
      </w:r>
      <w:r w:rsidRPr="006E1455">
        <w:rPr>
          <w:lang w:val="fr-CH"/>
        </w:rPr>
        <w:t xml:space="preserve"> entre en vigueur après avoir été daté</w:t>
      </w:r>
      <w:r>
        <w:rPr>
          <w:lang w:val="fr-CH"/>
        </w:rPr>
        <w:t>e</w:t>
      </w:r>
      <w:r w:rsidRPr="006E1455">
        <w:rPr>
          <w:lang w:val="fr-CH"/>
        </w:rPr>
        <w:t xml:space="preserve"> et signé</w:t>
      </w:r>
      <w:r>
        <w:rPr>
          <w:lang w:val="fr-CH"/>
        </w:rPr>
        <w:t>e</w:t>
      </w:r>
      <w:r w:rsidRPr="006E1455">
        <w:rPr>
          <w:lang w:val="fr-CH"/>
        </w:rPr>
        <w:t xml:space="preserve"> par les deux parties.</w:t>
      </w:r>
    </w:p>
    <w:p w14:paraId="2BC14CB1" w14:textId="6EEC0478" w:rsidR="00F3779A" w:rsidRDefault="00E15B46">
      <w:pPr>
        <w:pStyle w:val="Textkrper-Zeileneinzug"/>
        <w:jc w:val="both"/>
      </w:pPr>
      <w:r>
        <w:t>.</w:t>
      </w:r>
    </w:p>
    <w:p w14:paraId="31A7F699" w14:textId="77777777" w:rsidR="0094541A" w:rsidRDefault="0094541A">
      <w:pPr>
        <w:spacing w:after="160" w:line="259" w:lineRule="auto"/>
        <w:rPr>
          <w:rFonts w:eastAsia="Times New Roman"/>
          <w:lang w:val="x-none" w:eastAsia="de-DE"/>
        </w:rPr>
      </w:pPr>
      <w:r w:rsidRPr="009A5616">
        <w:rPr>
          <w:lang w:val="fr-CH"/>
        </w:rPr>
        <w:br w:type="page"/>
      </w:r>
    </w:p>
    <w:p w14:paraId="13AC0C53" w14:textId="77777777" w:rsidR="00F3779A" w:rsidRDefault="00E15B46">
      <w:pPr>
        <w:numPr>
          <w:ilvl w:val="0"/>
          <w:numId w:val="5"/>
        </w:numPr>
        <w:tabs>
          <w:tab w:val="clear" w:pos="705"/>
          <w:tab w:val="num" w:pos="426"/>
        </w:tabs>
        <w:spacing w:before="240" w:after="120" w:line="340" w:lineRule="exact"/>
        <w:ind w:left="426" w:hanging="426"/>
        <w:rPr>
          <w:rFonts w:cs="Arial"/>
          <w:b/>
        </w:rPr>
      </w:pPr>
      <w:r w:rsidRPr="00190222">
        <w:rPr>
          <w:rFonts w:cs="Arial"/>
          <w:b/>
        </w:rPr>
        <w:lastRenderedPageBreak/>
        <w:t>Définition des droits d'accès</w:t>
      </w:r>
    </w:p>
    <w:p w14:paraId="4A617D3B" w14:textId="77777777" w:rsidR="00AE26EC" w:rsidRDefault="00AE26EC" w:rsidP="0094541A">
      <w:pPr>
        <w:pStyle w:val="Textkrper-Zeileneinzug"/>
      </w:pPr>
    </w:p>
    <w:p w14:paraId="190E194D" w14:textId="26D16C81" w:rsidR="00F3779A" w:rsidRPr="009A5616" w:rsidRDefault="009A5616">
      <w:pPr>
        <w:pStyle w:val="Kopfzeile"/>
        <w:tabs>
          <w:tab w:val="clear" w:pos="4536"/>
          <w:tab w:val="clear" w:pos="9072"/>
          <w:tab w:val="right" w:leader="dot" w:pos="9639"/>
        </w:tabs>
        <w:spacing w:after="240"/>
        <w:ind w:left="4111" w:right="-142" w:hanging="3969"/>
        <w:rPr>
          <w:sz w:val="16"/>
          <w:szCs w:val="16"/>
          <w:lang w:val="fr-CH"/>
        </w:rPr>
      </w:pPr>
      <w:bookmarkStart w:id="3" w:name="_Hlk144361536"/>
      <w:r>
        <w:rPr>
          <w:rFonts w:cs="Arial"/>
          <w:lang w:val="fr-CH"/>
        </w:rPr>
        <w:t>Entreprise</w:t>
      </w:r>
      <w:r w:rsidRPr="009A5616">
        <w:rPr>
          <w:rFonts w:cs="Arial"/>
          <w:lang w:val="fr-CH"/>
        </w:rPr>
        <w:t xml:space="preserve"> :</w:t>
      </w:r>
      <w:r w:rsidRPr="009A5616">
        <w:rPr>
          <w:sz w:val="20"/>
          <w:szCs w:val="16"/>
          <w:lang w:val="fr-CH"/>
        </w:rPr>
        <w:tab/>
      </w:r>
      <w:bookmarkStart w:id="4" w:name="_Hlk144361665"/>
      <w:permStart w:id="1340877481" w:edGrp="everyone"/>
      <w:r w:rsidRPr="009A5616">
        <w:rPr>
          <w:lang w:val="fr-CH"/>
        </w:rPr>
        <w:tab/>
      </w:r>
      <w:bookmarkEnd w:id="4"/>
      <w:permEnd w:id="1340877481"/>
    </w:p>
    <w:p w14:paraId="4CED62C8" w14:textId="77777777" w:rsidR="00F3779A" w:rsidRPr="009A5616" w:rsidRDefault="00E15B46">
      <w:pPr>
        <w:pStyle w:val="Kopfzeile"/>
        <w:tabs>
          <w:tab w:val="clear" w:pos="4536"/>
          <w:tab w:val="clear" w:pos="9072"/>
          <w:tab w:val="right" w:leader="dot" w:pos="9639"/>
        </w:tabs>
        <w:spacing w:after="240"/>
        <w:ind w:left="4111" w:right="-142" w:hanging="3969"/>
        <w:rPr>
          <w:bCs/>
          <w:lang w:val="fr-CH"/>
        </w:rPr>
      </w:pPr>
      <w:r w:rsidRPr="009A5616">
        <w:rPr>
          <w:rFonts w:cs="Arial"/>
          <w:lang w:val="fr-CH"/>
        </w:rPr>
        <w:t>Nom, prénom :</w:t>
      </w:r>
      <w:r w:rsidRPr="009A5616">
        <w:rPr>
          <w:sz w:val="16"/>
          <w:szCs w:val="16"/>
          <w:lang w:val="fr-CH"/>
        </w:rPr>
        <w:tab/>
      </w:r>
      <w:permStart w:id="1263289977" w:edGrp="everyone"/>
      <w:r w:rsidRPr="009A5616">
        <w:rPr>
          <w:lang w:val="fr-CH"/>
        </w:rPr>
        <w:tab/>
      </w:r>
      <w:permEnd w:id="1263289977"/>
    </w:p>
    <w:p w14:paraId="49F37B42" w14:textId="77777777" w:rsidR="00F3779A" w:rsidRPr="009A5616" w:rsidRDefault="00E15B46">
      <w:pPr>
        <w:pStyle w:val="Kopfzeile"/>
        <w:tabs>
          <w:tab w:val="clear" w:pos="4536"/>
          <w:tab w:val="clear" w:pos="9072"/>
          <w:tab w:val="right" w:leader="dot" w:pos="9639"/>
        </w:tabs>
        <w:spacing w:after="240"/>
        <w:ind w:left="4111" w:right="-142" w:hanging="3969"/>
        <w:rPr>
          <w:sz w:val="16"/>
          <w:szCs w:val="16"/>
          <w:lang w:val="fr-CH"/>
        </w:rPr>
      </w:pPr>
      <w:r w:rsidRPr="009A5616">
        <w:rPr>
          <w:rFonts w:cs="Arial"/>
          <w:lang w:val="fr-CH"/>
        </w:rPr>
        <w:t>Adresse :</w:t>
      </w:r>
      <w:r w:rsidRPr="009A5616">
        <w:rPr>
          <w:sz w:val="16"/>
          <w:szCs w:val="16"/>
          <w:lang w:val="fr-CH"/>
        </w:rPr>
        <w:tab/>
      </w:r>
      <w:permStart w:id="930639603" w:edGrp="everyone"/>
      <w:r w:rsidRPr="009A5616">
        <w:rPr>
          <w:lang w:val="fr-CH"/>
        </w:rPr>
        <w:tab/>
      </w:r>
      <w:permEnd w:id="930639603"/>
    </w:p>
    <w:p w14:paraId="1CCC5C55" w14:textId="77777777" w:rsidR="00F3779A" w:rsidRPr="009A5616" w:rsidRDefault="00E15B46">
      <w:pPr>
        <w:pStyle w:val="Kopfzeile"/>
        <w:tabs>
          <w:tab w:val="clear" w:pos="4536"/>
          <w:tab w:val="clear" w:pos="9072"/>
          <w:tab w:val="right" w:leader="dot" w:pos="9639"/>
        </w:tabs>
        <w:spacing w:after="240"/>
        <w:ind w:left="4111" w:right="-142" w:hanging="3969"/>
        <w:rPr>
          <w:sz w:val="16"/>
          <w:szCs w:val="16"/>
          <w:lang w:val="fr-CH"/>
        </w:rPr>
      </w:pPr>
      <w:r w:rsidRPr="009A5616">
        <w:rPr>
          <w:rFonts w:cs="Arial"/>
          <w:lang w:val="fr-CH"/>
        </w:rPr>
        <w:t>Code postal, lieu :</w:t>
      </w:r>
      <w:r w:rsidRPr="009A5616">
        <w:rPr>
          <w:sz w:val="20"/>
          <w:szCs w:val="16"/>
          <w:lang w:val="fr-CH"/>
        </w:rPr>
        <w:tab/>
      </w:r>
      <w:permStart w:id="1632517796" w:edGrp="everyone"/>
      <w:r w:rsidRPr="009A5616">
        <w:rPr>
          <w:lang w:val="fr-CH"/>
        </w:rPr>
        <w:tab/>
      </w:r>
      <w:permEnd w:id="1632517796"/>
    </w:p>
    <w:p w14:paraId="66FEFC0C" w14:textId="56913773" w:rsidR="00F3779A" w:rsidRPr="009A5616" w:rsidRDefault="00E15B46">
      <w:pPr>
        <w:pStyle w:val="Kopfzeile"/>
        <w:tabs>
          <w:tab w:val="clear" w:pos="4536"/>
          <w:tab w:val="clear" w:pos="9072"/>
          <w:tab w:val="right" w:leader="dot" w:pos="9639"/>
        </w:tabs>
        <w:spacing w:after="360"/>
        <w:ind w:left="4111" w:right="-142" w:hanging="3969"/>
        <w:rPr>
          <w:sz w:val="16"/>
          <w:szCs w:val="16"/>
          <w:lang w:val="fr-CH"/>
        </w:rPr>
      </w:pPr>
      <w:r w:rsidRPr="009A5616">
        <w:rPr>
          <w:rFonts w:cs="Arial"/>
          <w:lang w:val="fr-CH"/>
        </w:rPr>
        <w:t>Courrie</w:t>
      </w:r>
      <w:r w:rsidR="009A5616">
        <w:rPr>
          <w:rFonts w:cs="Arial"/>
          <w:lang w:val="fr-CH"/>
        </w:rPr>
        <w:t>l</w:t>
      </w:r>
      <w:r w:rsidRPr="009A5616">
        <w:rPr>
          <w:rFonts w:cs="Arial"/>
          <w:lang w:val="fr-CH"/>
        </w:rPr>
        <w:t xml:space="preserve"> :</w:t>
      </w:r>
      <w:r w:rsidRPr="009A5616">
        <w:rPr>
          <w:sz w:val="16"/>
          <w:szCs w:val="16"/>
          <w:lang w:val="fr-CH"/>
        </w:rPr>
        <w:tab/>
      </w:r>
      <w:permStart w:id="1094794408" w:edGrp="everyone"/>
      <w:r w:rsidRPr="009A5616">
        <w:rPr>
          <w:lang w:val="fr-CH"/>
        </w:rPr>
        <w:tab/>
      </w:r>
      <w:permEnd w:id="1094794408"/>
    </w:p>
    <w:bookmarkEnd w:id="3"/>
    <w:p w14:paraId="5F184A06" w14:textId="77777777" w:rsidR="007857A0" w:rsidRPr="009A5616" w:rsidRDefault="007857A0" w:rsidP="007857A0">
      <w:pPr>
        <w:pStyle w:val="Kopfzeile"/>
        <w:tabs>
          <w:tab w:val="clear" w:pos="4536"/>
          <w:tab w:val="clear" w:pos="9072"/>
          <w:tab w:val="left" w:pos="2835"/>
          <w:tab w:val="right" w:leader="dot" w:pos="9214"/>
        </w:tabs>
        <w:spacing w:after="120"/>
        <w:rPr>
          <w:sz w:val="16"/>
          <w:szCs w:val="16"/>
          <w:lang w:val="fr-CH"/>
        </w:rPr>
      </w:pPr>
      <w:r w:rsidRPr="009A5616">
        <w:rPr>
          <w:bCs/>
          <w:sz w:val="16"/>
          <w:szCs w:val="16"/>
          <w:lang w:val="fr-CH"/>
        </w:rPr>
        <w:tab/>
      </w:r>
    </w:p>
    <w:p w14:paraId="41DCB713" w14:textId="77777777" w:rsidR="00B27805" w:rsidRDefault="00B27805" w:rsidP="0094541A">
      <w:pPr>
        <w:pStyle w:val="Textkrper-Zeileneinzug"/>
      </w:pPr>
    </w:p>
    <w:p w14:paraId="4B682726" w14:textId="77777777" w:rsidR="0094541A" w:rsidRDefault="0094541A" w:rsidP="0094541A">
      <w:pPr>
        <w:pStyle w:val="Textkrper-Zeileneinzug"/>
      </w:pPr>
    </w:p>
    <w:p w14:paraId="75B2AF13" w14:textId="77777777" w:rsidR="00F3779A" w:rsidRPr="009A5616" w:rsidRDefault="00E15B46">
      <w:pPr>
        <w:pStyle w:val="berschrift1"/>
        <w:tabs>
          <w:tab w:val="left" w:pos="2268"/>
          <w:tab w:val="left" w:pos="5812"/>
        </w:tabs>
        <w:spacing w:after="60" w:line="340" w:lineRule="exact"/>
        <w:ind w:left="0"/>
        <w:rPr>
          <w:caps w:val="0"/>
          <w:lang w:val="fr-CH"/>
        </w:rPr>
      </w:pPr>
      <w:r w:rsidRPr="009A5616">
        <w:rPr>
          <w:caps w:val="0"/>
          <w:lang w:val="fr-CH"/>
        </w:rPr>
        <w:t>Pour la FST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3375"/>
        <w:gridCol w:w="1335"/>
        <w:gridCol w:w="4080"/>
      </w:tblGrid>
      <w:tr w:rsidR="007857A0" w:rsidRPr="009A5616" w14:paraId="3A41F037" w14:textId="77777777" w:rsidTr="005F3184">
        <w:trPr>
          <w:gridAfter w:val="1"/>
          <w:wAfter w:w="4106" w:type="dxa"/>
        </w:trPr>
        <w:tc>
          <w:tcPr>
            <w:tcW w:w="709" w:type="dxa"/>
            <w:vAlign w:val="center"/>
          </w:tcPr>
          <w:p w14:paraId="62F356AC" w14:textId="77777777" w:rsidR="007857A0" w:rsidRPr="009A5616" w:rsidRDefault="007857A0" w:rsidP="005F3184">
            <w:pPr>
              <w:tabs>
                <w:tab w:val="left" w:pos="4820"/>
                <w:tab w:val="right" w:leader="dot" w:pos="9639"/>
              </w:tabs>
              <w:spacing w:before="240"/>
              <w:rPr>
                <w:rFonts w:cs="Arial"/>
                <w:lang w:val="fr-CH"/>
              </w:rPr>
            </w:pPr>
          </w:p>
        </w:tc>
        <w:tc>
          <w:tcPr>
            <w:tcW w:w="4739" w:type="dxa"/>
            <w:gridSpan w:val="2"/>
            <w:vAlign w:val="center"/>
          </w:tcPr>
          <w:p w14:paraId="2C50FE8B" w14:textId="77777777" w:rsidR="007857A0" w:rsidRPr="009A5616" w:rsidRDefault="007857A0" w:rsidP="005F3184">
            <w:pPr>
              <w:tabs>
                <w:tab w:val="left" w:pos="4820"/>
                <w:tab w:val="right" w:leader="dot" w:pos="9639"/>
              </w:tabs>
              <w:spacing w:before="240"/>
              <w:rPr>
                <w:rFonts w:cs="Arial"/>
                <w:lang w:val="fr-CH"/>
              </w:rPr>
            </w:pPr>
          </w:p>
        </w:tc>
      </w:tr>
      <w:tr w:rsidR="008A669A" w:rsidRPr="009A5616" w14:paraId="12AD1D9E" w14:textId="77777777" w:rsidTr="005F3184">
        <w:tc>
          <w:tcPr>
            <w:tcW w:w="4106" w:type="dxa"/>
            <w:gridSpan w:val="2"/>
            <w:vAlign w:val="center"/>
          </w:tcPr>
          <w:p w14:paraId="0EA94008" w14:textId="3A2867C1" w:rsidR="00F3779A" w:rsidRDefault="00E54AFB">
            <w:pPr>
              <w:tabs>
                <w:tab w:val="left" w:pos="4820"/>
                <w:tab w:val="right" w:leader="dot" w:pos="9639"/>
              </w:tabs>
              <w:spacing w:before="240"/>
              <w:rPr>
                <w:rFonts w:cs="Arial"/>
                <w:lang w:val="de-DE"/>
              </w:rPr>
            </w:pPr>
            <w:r>
              <w:rPr>
                <w:rFonts w:cs="Arial"/>
                <w:lang w:val="de-DE"/>
              </w:rPr>
              <w:t>Silvan Meier</w:t>
            </w:r>
          </w:p>
        </w:tc>
        <w:tc>
          <w:tcPr>
            <w:tcW w:w="5448" w:type="dxa"/>
            <w:gridSpan w:val="2"/>
            <w:vMerge w:val="restart"/>
            <w:vAlign w:val="center"/>
          </w:tcPr>
          <w:p w14:paraId="0E0A226A" w14:textId="1C826F71" w:rsidR="00F3779A" w:rsidRPr="009A5616" w:rsidRDefault="00E54AFB">
            <w:pPr>
              <w:tabs>
                <w:tab w:val="left" w:pos="4820"/>
                <w:tab w:val="right" w:leader="dot" w:pos="9639"/>
              </w:tabs>
              <w:spacing w:before="240"/>
              <w:rPr>
                <w:rFonts w:cs="Arial"/>
                <w:lang w:val="fr-CH"/>
              </w:rPr>
            </w:pPr>
            <w:r>
              <w:rPr>
                <w:rFonts w:cs="Arial"/>
                <w:lang w:val="fr-CH"/>
              </w:rPr>
              <w:t>Adrian Schnider</w:t>
            </w:r>
          </w:p>
          <w:p w14:paraId="35D6F621" w14:textId="12A180E6" w:rsidR="00F3779A" w:rsidRPr="009A5616" w:rsidRDefault="00E54AFB">
            <w:pPr>
              <w:tabs>
                <w:tab w:val="left" w:pos="4820"/>
                <w:tab w:val="right" w:leader="dot" w:pos="9639"/>
              </w:tabs>
              <w:rPr>
                <w:rFonts w:cs="Arial"/>
                <w:lang w:val="fr-CH"/>
              </w:rPr>
            </w:pPr>
            <w:r w:rsidRPr="00E54AFB">
              <w:rPr>
                <w:rFonts w:cs="Arial"/>
                <w:lang w:val="fr-CH"/>
              </w:rPr>
              <w:t>Coordinateur du sport populaire</w:t>
            </w:r>
          </w:p>
        </w:tc>
      </w:tr>
      <w:tr w:rsidR="008A669A" w14:paraId="4C619BB0" w14:textId="77777777" w:rsidTr="005F3184">
        <w:tc>
          <w:tcPr>
            <w:tcW w:w="4106" w:type="dxa"/>
            <w:gridSpan w:val="2"/>
            <w:vAlign w:val="center"/>
          </w:tcPr>
          <w:p w14:paraId="1655F0C5" w14:textId="14AF438D" w:rsidR="00F3779A" w:rsidRDefault="00E54AFB">
            <w:pPr>
              <w:tabs>
                <w:tab w:val="left" w:pos="4820"/>
                <w:tab w:val="right" w:leader="dot" w:pos="9639"/>
              </w:tabs>
              <w:rPr>
                <w:rFonts w:cs="Arial"/>
                <w:lang w:val="de-DE"/>
              </w:rPr>
            </w:pPr>
            <w:r>
              <w:rPr>
                <w:rFonts w:cs="Arial"/>
                <w:lang w:val="de-DE"/>
              </w:rPr>
              <w:t>Directeur</w:t>
            </w:r>
          </w:p>
        </w:tc>
        <w:tc>
          <w:tcPr>
            <w:tcW w:w="5448" w:type="dxa"/>
            <w:gridSpan w:val="2"/>
            <w:vMerge/>
            <w:vAlign w:val="center"/>
          </w:tcPr>
          <w:p w14:paraId="7A027C25" w14:textId="77777777" w:rsidR="008A669A" w:rsidRDefault="008A669A" w:rsidP="005F3184">
            <w:pPr>
              <w:tabs>
                <w:tab w:val="left" w:pos="4820"/>
                <w:tab w:val="right" w:leader="dot" w:pos="9639"/>
              </w:tabs>
              <w:rPr>
                <w:rFonts w:cs="Arial"/>
                <w:lang w:val="de-DE"/>
              </w:rPr>
            </w:pPr>
          </w:p>
        </w:tc>
      </w:tr>
      <w:tr w:rsidR="008A669A" w14:paraId="685E3D9B" w14:textId="77777777" w:rsidTr="005F3184">
        <w:tc>
          <w:tcPr>
            <w:tcW w:w="4106" w:type="dxa"/>
            <w:gridSpan w:val="2"/>
            <w:vAlign w:val="center"/>
          </w:tcPr>
          <w:p w14:paraId="579E9FB4" w14:textId="77777777" w:rsidR="008A669A" w:rsidRDefault="008A669A" w:rsidP="005F3184">
            <w:pPr>
              <w:tabs>
                <w:tab w:val="left" w:pos="4820"/>
                <w:tab w:val="right" w:leader="dot" w:pos="9639"/>
              </w:tabs>
              <w:spacing w:before="240"/>
              <w:rPr>
                <w:rFonts w:cs="Arial"/>
                <w:lang w:val="de-DE"/>
              </w:rPr>
            </w:pPr>
          </w:p>
          <w:p w14:paraId="7B61A463" w14:textId="77777777" w:rsidR="004808D5" w:rsidRDefault="004808D5" w:rsidP="005F3184">
            <w:pPr>
              <w:tabs>
                <w:tab w:val="left" w:pos="4820"/>
                <w:tab w:val="right" w:leader="dot" w:pos="9639"/>
              </w:tabs>
              <w:spacing w:before="240"/>
              <w:rPr>
                <w:rFonts w:cs="Arial"/>
                <w:lang w:val="de-DE"/>
              </w:rPr>
            </w:pPr>
          </w:p>
        </w:tc>
        <w:tc>
          <w:tcPr>
            <w:tcW w:w="5448" w:type="dxa"/>
            <w:gridSpan w:val="2"/>
            <w:vAlign w:val="center"/>
          </w:tcPr>
          <w:p w14:paraId="6BEC6EA9" w14:textId="77777777" w:rsidR="008A669A" w:rsidRDefault="008A669A" w:rsidP="005F3184">
            <w:pPr>
              <w:tabs>
                <w:tab w:val="left" w:pos="4820"/>
                <w:tab w:val="right" w:leader="dot" w:pos="9639"/>
              </w:tabs>
              <w:rPr>
                <w:rFonts w:cs="Arial"/>
                <w:lang w:val="de-DE"/>
              </w:rPr>
            </w:pPr>
          </w:p>
        </w:tc>
      </w:tr>
      <w:tr w:rsidR="008A669A" w14:paraId="3D337D0A" w14:textId="77777777" w:rsidTr="005F3184">
        <w:tc>
          <w:tcPr>
            <w:tcW w:w="4106" w:type="dxa"/>
            <w:gridSpan w:val="2"/>
            <w:vAlign w:val="center"/>
          </w:tcPr>
          <w:p w14:paraId="026E5906" w14:textId="77777777" w:rsidR="00F3779A" w:rsidRDefault="00E15B46">
            <w:pPr>
              <w:tabs>
                <w:tab w:val="left" w:pos="4820"/>
                <w:tab w:val="right" w:leader="dot" w:pos="9639"/>
              </w:tabs>
              <w:spacing w:before="240"/>
              <w:rPr>
                <w:rFonts w:cs="Arial"/>
                <w:lang w:val="de-DE"/>
              </w:rPr>
            </w:pPr>
            <w:r>
              <w:rPr>
                <w:rFonts w:cs="Arial"/>
                <w:lang w:val="de-DE"/>
              </w:rPr>
              <w:t>Lieu, date</w:t>
            </w:r>
          </w:p>
        </w:tc>
        <w:tc>
          <w:tcPr>
            <w:tcW w:w="5448" w:type="dxa"/>
            <w:gridSpan w:val="2"/>
            <w:tcBorders>
              <w:bottom w:val="single" w:sz="4" w:space="0" w:color="auto"/>
            </w:tcBorders>
            <w:vAlign w:val="center"/>
          </w:tcPr>
          <w:p w14:paraId="5E59FC5E" w14:textId="77777777" w:rsidR="00F3779A" w:rsidRDefault="00E15B46">
            <w:pPr>
              <w:tabs>
                <w:tab w:val="left" w:pos="4820"/>
                <w:tab w:val="right" w:leader="dot" w:pos="9639"/>
              </w:tabs>
              <w:rPr>
                <w:rFonts w:cs="Arial"/>
                <w:lang w:val="de-DE"/>
              </w:rPr>
            </w:pPr>
            <w:r>
              <w:rPr>
                <w:rFonts w:cs="Arial"/>
                <w:lang w:val="de-DE"/>
              </w:rPr>
              <w:t xml:space="preserve">Lucerne, </w:t>
            </w:r>
          </w:p>
        </w:tc>
      </w:tr>
    </w:tbl>
    <w:p w14:paraId="7B50BFC5" w14:textId="77777777" w:rsidR="008A669A" w:rsidRPr="000934B0" w:rsidRDefault="008A669A" w:rsidP="008A669A">
      <w:pPr>
        <w:pStyle w:val="Kopfzeile"/>
        <w:tabs>
          <w:tab w:val="clear" w:pos="4536"/>
          <w:tab w:val="clear" w:pos="9072"/>
          <w:tab w:val="left" w:pos="2268"/>
          <w:tab w:val="left" w:pos="5103"/>
        </w:tabs>
        <w:spacing w:line="340" w:lineRule="exact"/>
        <w:rPr>
          <w:caps/>
          <w:lang w:val="de-DE"/>
        </w:rPr>
      </w:pPr>
    </w:p>
    <w:p w14:paraId="63D9F248"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3B30AEF7"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55B50867" w14:textId="77777777" w:rsidR="00F3779A" w:rsidRDefault="00E15B46">
      <w:pPr>
        <w:pStyle w:val="berschrift1"/>
        <w:tabs>
          <w:tab w:val="left" w:pos="2268"/>
          <w:tab w:val="left" w:pos="5812"/>
        </w:tabs>
        <w:spacing w:after="60" w:line="340" w:lineRule="exact"/>
        <w:ind w:left="0"/>
        <w:rPr>
          <w:caps w:val="0"/>
          <w:lang w:val="de-DE"/>
        </w:rPr>
      </w:pPr>
      <w:r w:rsidRPr="00CD6267">
        <w:rPr>
          <w:caps w:val="0"/>
          <w:lang w:val="de-DE"/>
        </w:rPr>
        <w:t>Pour l'</w:t>
      </w:r>
      <w:r>
        <w:rPr>
          <w:caps w:val="0"/>
          <w:lang w:val="de-DE"/>
        </w:rPr>
        <w:t xml:space="preserve">utilisateur </w:t>
      </w:r>
      <w:r w:rsidRPr="00433671">
        <w:rPr>
          <w:caps w:val="0"/>
          <w:lang w:val="de-DE"/>
        </w:rPr>
        <w:t xml:space="preserve">: </w:t>
      </w:r>
    </w:p>
    <w:p w14:paraId="1D104CFC" w14:textId="77777777" w:rsidR="007857A0" w:rsidRDefault="007857A0" w:rsidP="007857A0">
      <w:pPr>
        <w:rPr>
          <w:lang w:val="de-DE" w:eastAsia="de-DE"/>
        </w:rPr>
      </w:pPr>
    </w:p>
    <w:p w14:paraId="156612CD" w14:textId="77777777" w:rsidR="0075232E" w:rsidRDefault="0075232E" w:rsidP="007857A0">
      <w:pPr>
        <w:rPr>
          <w:lang w:val="de-DE" w:eastAsia="de-DE"/>
        </w:rPr>
      </w:pPr>
    </w:p>
    <w:p w14:paraId="07EBFF3E" w14:textId="1810F027" w:rsidR="00F3779A" w:rsidRDefault="009A5616">
      <w:pPr>
        <w:pStyle w:val="Kopfzeile"/>
        <w:tabs>
          <w:tab w:val="clear" w:pos="4536"/>
          <w:tab w:val="clear" w:pos="9072"/>
          <w:tab w:val="right" w:leader="dot" w:pos="9639"/>
        </w:tabs>
        <w:spacing w:after="240"/>
        <w:ind w:left="4111" w:right="-142" w:hanging="3969"/>
        <w:rPr>
          <w:bCs/>
        </w:rPr>
      </w:pPr>
      <w:r>
        <w:rPr>
          <w:rFonts w:cs="Arial"/>
          <w:lang w:val="de-DE"/>
        </w:rPr>
        <w:t xml:space="preserve">Entreprise </w:t>
      </w:r>
      <w:r w:rsidR="0019183A">
        <w:rPr>
          <w:rFonts w:cs="Arial"/>
          <w:lang w:val="de-DE"/>
        </w:rPr>
        <w:t>:</w:t>
      </w:r>
      <w:r w:rsidR="0019183A">
        <w:rPr>
          <w:sz w:val="16"/>
          <w:szCs w:val="16"/>
          <w:lang w:val="de-DE"/>
        </w:rPr>
        <w:tab/>
      </w:r>
      <w:permStart w:id="1076766473" w:edGrp="everyone"/>
      <w:r w:rsidR="0019183A" w:rsidRPr="00764042">
        <w:tab/>
      </w:r>
      <w:permEnd w:id="1076766473"/>
    </w:p>
    <w:p w14:paraId="03ABACEB" w14:textId="77777777" w:rsidR="00F3779A" w:rsidRDefault="00E15B46">
      <w:pPr>
        <w:pStyle w:val="Kopfzeile"/>
        <w:tabs>
          <w:tab w:val="clear" w:pos="4536"/>
          <w:tab w:val="clear" w:pos="9072"/>
          <w:tab w:val="right" w:leader="dot" w:pos="9639"/>
        </w:tabs>
        <w:spacing w:after="240"/>
        <w:ind w:left="4111" w:right="-142" w:hanging="3969"/>
        <w:rPr>
          <w:lang w:val="de-DE"/>
        </w:rPr>
      </w:pPr>
      <w:r w:rsidRPr="0075232E">
        <w:rPr>
          <w:lang w:val="de-DE"/>
        </w:rPr>
        <w:t>Nom, prénom</w:t>
      </w:r>
      <w:r w:rsidRPr="0075232E">
        <w:rPr>
          <w:lang w:val="de-DE"/>
        </w:rPr>
        <w:tab/>
      </w:r>
      <w:permStart w:id="1312387288" w:edGrp="everyone"/>
      <w:r w:rsidRPr="0075232E">
        <w:tab/>
      </w:r>
      <w:permEnd w:id="1312387288"/>
    </w:p>
    <w:p w14:paraId="6C155A1B" w14:textId="5CD9C29C" w:rsidR="00F3779A" w:rsidRDefault="0019183A">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Fonction :</w:t>
      </w:r>
      <w:r>
        <w:rPr>
          <w:sz w:val="20"/>
          <w:szCs w:val="16"/>
          <w:lang w:val="de-DE"/>
        </w:rPr>
        <w:tab/>
      </w:r>
      <w:permStart w:id="1961900128" w:edGrp="everyone"/>
      <w:r w:rsidRPr="00764042">
        <w:tab/>
      </w:r>
      <w:permEnd w:id="1961900128"/>
    </w:p>
    <w:p w14:paraId="0A2EBA7E" w14:textId="77777777" w:rsidR="00F3779A" w:rsidRDefault="00E15B46">
      <w:pPr>
        <w:pStyle w:val="Kopfzeile"/>
        <w:tabs>
          <w:tab w:val="clear" w:pos="4536"/>
          <w:tab w:val="clear" w:pos="9072"/>
          <w:tab w:val="right" w:leader="dot" w:pos="9639"/>
        </w:tabs>
        <w:spacing w:after="240"/>
        <w:ind w:left="4111" w:right="-142" w:hanging="3969"/>
        <w:rPr>
          <w:sz w:val="20"/>
          <w:szCs w:val="20"/>
          <w:lang w:val="de-DE"/>
        </w:rPr>
      </w:pPr>
      <w:r w:rsidRPr="00DB0528">
        <w:rPr>
          <w:rFonts w:cs="Arial"/>
          <w:lang w:val="de-DE"/>
        </w:rPr>
        <w:t>Signature(s) légale(s)</w:t>
      </w:r>
      <w:r>
        <w:rPr>
          <w:sz w:val="16"/>
          <w:szCs w:val="16"/>
          <w:lang w:val="de-DE"/>
        </w:rPr>
        <w:tab/>
      </w:r>
      <w:permStart w:id="1080981580" w:edGrp="everyone"/>
      <w:r w:rsidRPr="00E2348F">
        <w:rPr>
          <w:sz w:val="20"/>
          <w:szCs w:val="20"/>
        </w:rPr>
        <w:tab/>
      </w:r>
      <w:permEnd w:id="1080981580"/>
    </w:p>
    <w:p w14:paraId="3DB530D7" w14:textId="77777777" w:rsidR="0075232E" w:rsidRPr="00E2348F" w:rsidRDefault="0075232E" w:rsidP="0075232E">
      <w:pPr>
        <w:pStyle w:val="Kopfzeile"/>
        <w:tabs>
          <w:tab w:val="clear" w:pos="4536"/>
          <w:tab w:val="clear" w:pos="9072"/>
          <w:tab w:val="right" w:leader="dot" w:pos="9639"/>
        </w:tabs>
        <w:spacing w:after="240"/>
        <w:ind w:left="4111" w:right="-142" w:hanging="3969"/>
        <w:rPr>
          <w:rFonts w:cs="Arial"/>
          <w:lang w:val="de-DE"/>
        </w:rPr>
      </w:pPr>
      <w:r w:rsidRPr="00E2348F">
        <w:rPr>
          <w:rFonts w:cs="Arial"/>
          <w:lang w:val="de-DE"/>
        </w:rPr>
        <w:tab/>
      </w:r>
      <w:permStart w:id="326463739" w:edGrp="everyone"/>
      <w:r w:rsidRPr="00E2348F">
        <w:rPr>
          <w:rFonts w:cs="Arial"/>
          <w:lang w:val="de-DE"/>
        </w:rPr>
        <w:tab/>
      </w:r>
      <w:permEnd w:id="326463739"/>
    </w:p>
    <w:p w14:paraId="6B1F835E" w14:textId="77777777" w:rsidR="00F3779A" w:rsidRDefault="00E15B46">
      <w:pPr>
        <w:pStyle w:val="Kopfzeile"/>
        <w:tabs>
          <w:tab w:val="clear" w:pos="4536"/>
          <w:tab w:val="clear" w:pos="9072"/>
          <w:tab w:val="right" w:leader="dot" w:pos="9639"/>
        </w:tabs>
        <w:spacing w:after="240"/>
        <w:ind w:left="4111" w:right="-142" w:hanging="3969"/>
        <w:rPr>
          <w:bCs/>
        </w:rPr>
      </w:pPr>
      <w:r>
        <w:rPr>
          <w:rFonts w:cs="Arial"/>
          <w:lang w:val="de-DE"/>
        </w:rPr>
        <w:t>Lieu, date :</w:t>
      </w:r>
      <w:r>
        <w:rPr>
          <w:sz w:val="16"/>
          <w:szCs w:val="16"/>
          <w:lang w:val="de-DE"/>
        </w:rPr>
        <w:tab/>
      </w:r>
      <w:permStart w:id="1437015497" w:edGrp="everyone"/>
      <w:r w:rsidRPr="00764042">
        <w:tab/>
      </w:r>
      <w:permEnd w:id="1437015497"/>
    </w:p>
    <w:p w14:paraId="32FF9021" w14:textId="77777777" w:rsidR="0075232E" w:rsidRDefault="0075232E" w:rsidP="008A669A">
      <w:pPr>
        <w:pStyle w:val="Kopfzeile"/>
        <w:tabs>
          <w:tab w:val="clear" w:pos="4536"/>
          <w:tab w:val="clear" w:pos="9072"/>
          <w:tab w:val="left" w:pos="2268"/>
          <w:tab w:val="left" w:pos="5103"/>
        </w:tabs>
        <w:spacing w:line="340" w:lineRule="exact"/>
        <w:rPr>
          <w:b/>
          <w:bCs/>
        </w:rPr>
      </w:pPr>
    </w:p>
    <w:p w14:paraId="114919E2" w14:textId="77777777" w:rsidR="0075232E" w:rsidRDefault="0075232E" w:rsidP="008A669A">
      <w:pPr>
        <w:pStyle w:val="Kopfzeile"/>
        <w:tabs>
          <w:tab w:val="clear" w:pos="4536"/>
          <w:tab w:val="clear" w:pos="9072"/>
          <w:tab w:val="left" w:pos="2268"/>
          <w:tab w:val="left" w:pos="5103"/>
        </w:tabs>
        <w:spacing w:line="340" w:lineRule="exact"/>
        <w:rPr>
          <w:b/>
          <w:bCs/>
        </w:rPr>
      </w:pPr>
    </w:p>
    <w:p w14:paraId="3C72A90D" w14:textId="7508270E" w:rsidR="00F3779A" w:rsidRDefault="009A5616">
      <w:pPr>
        <w:pStyle w:val="Kopfzeile"/>
        <w:tabs>
          <w:tab w:val="clear" w:pos="4536"/>
          <w:tab w:val="clear" w:pos="9072"/>
          <w:tab w:val="left" w:pos="2268"/>
          <w:tab w:val="left" w:pos="5103"/>
        </w:tabs>
        <w:spacing w:line="340" w:lineRule="exact"/>
        <w:rPr>
          <w:b/>
          <w:bCs/>
        </w:rPr>
      </w:pPr>
      <w:r>
        <w:rPr>
          <w:b/>
          <w:bCs/>
        </w:rPr>
        <w:t>Va :</w:t>
      </w:r>
    </w:p>
    <w:p w14:paraId="15CC292C" w14:textId="63F25DBE" w:rsidR="00F3779A" w:rsidRPr="009A5616" w:rsidRDefault="009A5616">
      <w:pPr>
        <w:pStyle w:val="Kopfzeile"/>
        <w:tabs>
          <w:tab w:val="clear" w:pos="4536"/>
          <w:tab w:val="clear" w:pos="9072"/>
          <w:tab w:val="left" w:pos="2268"/>
          <w:tab w:val="left" w:pos="5103"/>
        </w:tabs>
        <w:spacing w:line="340" w:lineRule="exact"/>
        <w:rPr>
          <w:lang w:val="fr-CH"/>
        </w:rPr>
      </w:pPr>
      <w:bookmarkStart w:id="5" w:name="_Hlk144732751"/>
      <w:r w:rsidRPr="009A5616">
        <w:rPr>
          <w:bCs/>
          <w:lang w:val="fr-CH"/>
        </w:rPr>
        <w:t>Au Secrétariat général de la FST</w:t>
      </w:r>
      <w:r>
        <w:rPr>
          <w:bCs/>
          <w:lang w:val="fr-CH"/>
        </w:rPr>
        <w:t>, Lidostrasse 6, 6006 Lucerne</w:t>
      </w:r>
      <w:bookmarkEnd w:id="5"/>
    </w:p>
    <w:sectPr w:rsidR="00F3779A" w:rsidRPr="009A5616" w:rsidSect="00D215F3">
      <w:headerReference w:type="default" r:id="rId10"/>
      <w:footerReference w:type="default" r:id="rId11"/>
      <w:headerReference w:type="first" r:id="rId12"/>
      <w:pgSz w:w="11906" w:h="16838" w:code="9"/>
      <w:pgMar w:top="1701" w:right="991"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4BA8" w14:textId="77777777" w:rsidR="00343577" w:rsidRDefault="00343577" w:rsidP="00CD57B9">
      <w:r>
        <w:separator/>
      </w:r>
    </w:p>
  </w:endnote>
  <w:endnote w:type="continuationSeparator" w:id="0">
    <w:p w14:paraId="13AB6378" w14:textId="77777777" w:rsidR="00343577" w:rsidRDefault="00343577"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283C" w14:textId="77777777" w:rsidR="00F3779A" w:rsidRDefault="00E15B46">
    <w:pPr>
      <w:pStyle w:val="Fuzeile"/>
      <w:jc w:val="right"/>
    </w:pPr>
    <w:r>
      <w:fldChar w:fldCharType="begin"/>
    </w:r>
    <w:r>
      <w:instrText>PAGE   \* MERGEFORMAT</w:instrText>
    </w:r>
    <w:r>
      <w:fldChar w:fldCharType="separate"/>
    </w:r>
    <w:r w:rsidRPr="00DD3AA1">
      <w:rPr>
        <w:noProof/>
        <w:lang w:val="de-DE"/>
      </w:rPr>
      <w:t>2</w:t>
    </w:r>
    <w:r>
      <w:fldChar w:fldCharType="end"/>
    </w:r>
    <w:r>
      <w:t>/4</w:t>
    </w:r>
  </w:p>
  <w:p w14:paraId="51418D91" w14:textId="77777777" w:rsidR="00DE4D8E" w:rsidRPr="00CF71DF" w:rsidRDefault="00DE4D8E"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A5C2" w14:textId="77777777" w:rsidR="00343577" w:rsidRDefault="00343577" w:rsidP="00CD57B9">
      <w:r>
        <w:separator/>
      </w:r>
    </w:p>
  </w:footnote>
  <w:footnote w:type="continuationSeparator" w:id="0">
    <w:p w14:paraId="7968DA9A" w14:textId="77777777" w:rsidR="00343577" w:rsidRDefault="00343577" w:rsidP="00CD57B9">
      <w:r>
        <w:continuationSeparator/>
      </w:r>
    </w:p>
  </w:footnote>
  <w:footnote w:id="1">
    <w:p w14:paraId="0D5BF2B2" w14:textId="77777777" w:rsidR="00D02B8B" w:rsidRPr="003A6D83" w:rsidRDefault="00D02B8B" w:rsidP="00D02B8B">
      <w:pPr>
        <w:autoSpaceDE w:val="0"/>
        <w:autoSpaceDN w:val="0"/>
        <w:adjustRightInd w:val="0"/>
        <w:rPr>
          <w:rFonts w:ascii="Arial Nova" w:hAnsi="Arial Nova"/>
          <w:lang w:val="fr-CH"/>
        </w:rPr>
      </w:pPr>
      <w:r w:rsidRPr="003A6D83">
        <w:rPr>
          <w:rStyle w:val="Funotenzeichen"/>
          <w:rFonts w:ascii="Arial Nova" w:hAnsi="Arial Nova"/>
        </w:rPr>
        <w:footnoteRef/>
      </w:r>
      <w:r w:rsidRPr="003A6D83">
        <w:rPr>
          <w:rFonts w:ascii="Arial Nova" w:eastAsiaTheme="minorHAnsi" w:hAnsi="Arial Nova" w:cs="TimesNewRoman,Italic"/>
          <w:i/>
          <w:iCs/>
          <w:sz w:val="18"/>
          <w:szCs w:val="18"/>
          <w:lang w:val="fr-CH"/>
        </w:rPr>
        <w:t xml:space="preserve"> Traitement : </w:t>
      </w:r>
      <w:r w:rsidRPr="003A6D83">
        <w:rPr>
          <w:rFonts w:ascii="Arial Nova" w:eastAsiaTheme="minorHAnsi" w:hAnsi="Arial Nova" w:cs="TimesNewRoman"/>
          <w:sz w:val="18"/>
          <w:szCs w:val="18"/>
          <w:lang w:val="fr-CH"/>
        </w:rPr>
        <w:t>toute manipulation de données personnelles, quels que soient les moyens et procédés utilisés, notamment la collecte, la conservation, l'utilisation, la transformation, la communication, l'archivage ou la destruction de données (cf. loi fédérale sur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6A1D" w14:textId="5796B1B1" w:rsidR="00F3779A" w:rsidRPr="009A5616" w:rsidRDefault="00E15B46">
    <w:pPr>
      <w:tabs>
        <w:tab w:val="right" w:pos="9639"/>
      </w:tabs>
      <w:spacing w:before="360"/>
      <w:rPr>
        <w:i/>
        <w:u w:val="single"/>
        <w:lang w:val="fr-CH"/>
      </w:rPr>
    </w:pPr>
    <w:r w:rsidRPr="009A5616">
      <w:rPr>
        <w:i/>
        <w:u w:val="single"/>
        <w:lang w:val="fr-CH"/>
      </w:rPr>
      <w:t>Édition 2023</w:t>
    </w:r>
    <w:r w:rsidRPr="009A5616">
      <w:rPr>
        <w:i/>
        <w:u w:val="single"/>
        <w:lang w:val="fr-CH"/>
      </w:rPr>
      <w:tab/>
      <w:t xml:space="preserve">   </w:t>
    </w:r>
    <w:r w:rsidR="009A5616" w:rsidRPr="009A5616">
      <w:rPr>
        <w:i/>
        <w:u w:val="single"/>
        <w:lang w:val="fr-CH"/>
      </w:rPr>
      <w:t>Doc.-</w:t>
    </w:r>
    <w:r w:rsidRPr="009A5616">
      <w:rPr>
        <w:i/>
        <w:u w:val="single"/>
        <w:lang w:val="fr-CH"/>
      </w:rPr>
      <w:t>N° 9.54.20 f</w:t>
    </w:r>
  </w:p>
  <w:p w14:paraId="1FDEA132" w14:textId="77777777" w:rsidR="00DE4D8E" w:rsidRPr="009A5616" w:rsidRDefault="00DE4D8E">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9D4" w14:textId="77777777" w:rsidR="00DE4D8E" w:rsidRDefault="00AE26EC">
    <w:pPr>
      <w:pStyle w:val="Kopfzeile"/>
    </w:pPr>
    <w:r w:rsidRPr="00DF4819">
      <w:rPr>
        <w:noProof/>
        <w:lang w:eastAsia="de-CH"/>
      </w:rPr>
      <w:drawing>
        <wp:inline distT="0" distB="0" distL="0" distR="0" wp14:anchorId="59C8486D" wp14:editId="738F57BC">
          <wp:extent cx="6071235" cy="775970"/>
          <wp:effectExtent l="0" t="0" r="571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5D737A1"/>
    <w:multiLevelType w:val="hybridMultilevel"/>
    <w:tmpl w:val="C4DA96E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C34393"/>
    <w:multiLevelType w:val="hybridMultilevel"/>
    <w:tmpl w:val="0758F428"/>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7"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9" w15:restartNumberingAfterBreak="0">
    <w:nsid w:val="4C9817A8"/>
    <w:multiLevelType w:val="hybridMultilevel"/>
    <w:tmpl w:val="3BBE65BE"/>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155E9D"/>
    <w:multiLevelType w:val="hybridMultilevel"/>
    <w:tmpl w:val="24FC3FC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3"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3"/>
  </w:num>
  <w:num w:numId="2" w16cid:durableId="1441486432">
    <w:abstractNumId w:val="6"/>
  </w:num>
  <w:num w:numId="3" w16cid:durableId="1855486441">
    <w:abstractNumId w:val="5"/>
  </w:num>
  <w:num w:numId="4" w16cid:durableId="933591592">
    <w:abstractNumId w:val="14"/>
  </w:num>
  <w:num w:numId="5" w16cid:durableId="308174994">
    <w:abstractNumId w:val="12"/>
  </w:num>
  <w:num w:numId="6" w16cid:durableId="459038800">
    <w:abstractNumId w:val="8"/>
  </w:num>
  <w:num w:numId="7" w16cid:durableId="732195635">
    <w:abstractNumId w:val="7"/>
  </w:num>
  <w:num w:numId="8" w16cid:durableId="1656034426">
    <w:abstractNumId w:val="2"/>
  </w:num>
  <w:num w:numId="9" w16cid:durableId="695160649">
    <w:abstractNumId w:val="11"/>
  </w:num>
  <w:num w:numId="10" w16cid:durableId="1334911373">
    <w:abstractNumId w:val="1"/>
  </w:num>
  <w:num w:numId="11" w16cid:durableId="1208377896">
    <w:abstractNumId w:val="0"/>
  </w:num>
  <w:num w:numId="12" w16cid:durableId="1672635103">
    <w:abstractNumId w:val="3"/>
  </w:num>
  <w:num w:numId="13" w16cid:durableId="2084061038">
    <w:abstractNumId w:val="10"/>
  </w:num>
  <w:num w:numId="14" w16cid:durableId="527641632">
    <w:abstractNumId w:val="4"/>
  </w:num>
  <w:num w:numId="15" w16cid:durableId="1448693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readOnly" w:enforcement="1" w:cryptProviderType="rsaAES" w:cryptAlgorithmClass="hash" w:cryptAlgorithmType="typeAny" w:cryptAlgorithmSid="14" w:cryptSpinCount="100000" w:hash="WK5aPJb9xDHQEmNguruvCPYDo2Xfg8WcWCKXoke2Hh3RGr75TjYRNffP1gFQPP3/ho3pcg2Jus3bMzj5TyeMrg==" w:salt="WXPwcV2qdUY0haAPh+oD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877CD"/>
    <w:rsid w:val="000C5EF3"/>
    <w:rsid w:val="000E5D1D"/>
    <w:rsid w:val="000F2B92"/>
    <w:rsid w:val="00152D2C"/>
    <w:rsid w:val="0019183A"/>
    <w:rsid w:val="001D5257"/>
    <w:rsid w:val="002169F0"/>
    <w:rsid w:val="002377DC"/>
    <w:rsid w:val="00243F76"/>
    <w:rsid w:val="00283F14"/>
    <w:rsid w:val="002C0CF0"/>
    <w:rsid w:val="002C426D"/>
    <w:rsid w:val="00311720"/>
    <w:rsid w:val="00321132"/>
    <w:rsid w:val="00341631"/>
    <w:rsid w:val="00343577"/>
    <w:rsid w:val="003441ED"/>
    <w:rsid w:val="00352908"/>
    <w:rsid w:val="003B03E5"/>
    <w:rsid w:val="003C7050"/>
    <w:rsid w:val="003E2ACD"/>
    <w:rsid w:val="003E68E8"/>
    <w:rsid w:val="00423ECC"/>
    <w:rsid w:val="00473E7F"/>
    <w:rsid w:val="004808D5"/>
    <w:rsid w:val="004C4F92"/>
    <w:rsid w:val="005476CC"/>
    <w:rsid w:val="00553897"/>
    <w:rsid w:val="00566CDC"/>
    <w:rsid w:val="00611E96"/>
    <w:rsid w:val="006B2548"/>
    <w:rsid w:val="006D6346"/>
    <w:rsid w:val="007353F2"/>
    <w:rsid w:val="007426A7"/>
    <w:rsid w:val="0075232E"/>
    <w:rsid w:val="0076680B"/>
    <w:rsid w:val="007857A0"/>
    <w:rsid w:val="007C64EC"/>
    <w:rsid w:val="007D7C73"/>
    <w:rsid w:val="0086194C"/>
    <w:rsid w:val="008A1FA5"/>
    <w:rsid w:val="008A4E02"/>
    <w:rsid w:val="008A669A"/>
    <w:rsid w:val="008C1971"/>
    <w:rsid w:val="008D4621"/>
    <w:rsid w:val="00926E0D"/>
    <w:rsid w:val="0094541A"/>
    <w:rsid w:val="009474FB"/>
    <w:rsid w:val="009727B2"/>
    <w:rsid w:val="00992118"/>
    <w:rsid w:val="009A02E9"/>
    <w:rsid w:val="009A5616"/>
    <w:rsid w:val="009B26FF"/>
    <w:rsid w:val="00A017BC"/>
    <w:rsid w:val="00A17D03"/>
    <w:rsid w:val="00A44878"/>
    <w:rsid w:val="00A64BC1"/>
    <w:rsid w:val="00AC28D6"/>
    <w:rsid w:val="00AE26EC"/>
    <w:rsid w:val="00AF2882"/>
    <w:rsid w:val="00B27805"/>
    <w:rsid w:val="00BD2A3B"/>
    <w:rsid w:val="00C52C3C"/>
    <w:rsid w:val="00C768EB"/>
    <w:rsid w:val="00CB415E"/>
    <w:rsid w:val="00CB44A0"/>
    <w:rsid w:val="00CD57B9"/>
    <w:rsid w:val="00CF117E"/>
    <w:rsid w:val="00D02B8B"/>
    <w:rsid w:val="00D215F3"/>
    <w:rsid w:val="00D248AB"/>
    <w:rsid w:val="00D92FB0"/>
    <w:rsid w:val="00DB0528"/>
    <w:rsid w:val="00DC7D28"/>
    <w:rsid w:val="00DE4D8E"/>
    <w:rsid w:val="00E01003"/>
    <w:rsid w:val="00E15B46"/>
    <w:rsid w:val="00E54AFB"/>
    <w:rsid w:val="00E65687"/>
    <w:rsid w:val="00E833A5"/>
    <w:rsid w:val="00E946AD"/>
    <w:rsid w:val="00EA1B36"/>
    <w:rsid w:val="00F3779A"/>
    <w:rsid w:val="00F45A79"/>
    <w:rsid w:val="00F73A7A"/>
    <w:rsid w:val="00F816AC"/>
    <w:rsid w:val="00FB015F"/>
    <w:rsid w:val="00FF76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8F265"/>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94541A"/>
    <w:pPr>
      <w:tabs>
        <w:tab w:val="left" w:pos="1276"/>
      </w:tabs>
      <w:spacing w:after="60"/>
    </w:pPr>
    <w:rPr>
      <w:rFonts w:eastAsia="Times New Roman"/>
      <w:lang w:val="x-none" w:eastAsia="de-DE"/>
    </w:rPr>
  </w:style>
  <w:style w:type="character" w:customStyle="1" w:styleId="Textkrper-ZeileneinzugZchn">
    <w:name w:val="Textkörper-Zeileneinzug Zchn"/>
    <w:basedOn w:val="Absatz-Standardschriftart"/>
    <w:link w:val="Textkrper-Zeileneinzug"/>
    <w:rsid w:val="0094541A"/>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6735</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docId:563AFAB6562836967D789F2157CEE1F6</cp:keywords>
  <dc:description/>
  <cp:lastModifiedBy>Chantal Schwab</cp:lastModifiedBy>
  <cp:revision>3</cp:revision>
  <cp:lastPrinted>2023-08-08T06:32:00Z</cp:lastPrinted>
  <dcterms:created xsi:type="dcterms:W3CDTF">2023-09-05T05:30:00Z</dcterms:created>
  <dcterms:modified xsi:type="dcterms:W3CDTF">2024-05-13T11:54:00Z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